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6899B1" w14:textId="77777777" w:rsidR="004F1487" w:rsidRDefault="004F1487" w:rsidP="008878C5">
      <w:pPr>
        <w:jc w:val="right"/>
        <w:rPr>
          <w:sz w:val="20"/>
        </w:rPr>
      </w:pPr>
    </w:p>
    <w:p w14:paraId="28DD0194" w14:textId="77777777" w:rsidR="004F1487" w:rsidRDefault="004F1487" w:rsidP="008878C5">
      <w:pPr>
        <w:jc w:val="right"/>
        <w:rPr>
          <w:sz w:val="20"/>
        </w:rPr>
      </w:pPr>
    </w:p>
    <w:p w14:paraId="03CEE02B" w14:textId="32D683DC" w:rsidR="00CF4920" w:rsidRPr="008878C5" w:rsidRDefault="0027268C" w:rsidP="008878C5">
      <w:pPr>
        <w:jc w:val="right"/>
        <w:rPr>
          <w:sz w:val="20"/>
        </w:rPr>
      </w:pPr>
      <w:proofErr w:type="spellStart"/>
      <w:r>
        <w:rPr>
          <w:sz w:val="20"/>
        </w:rPr>
        <w:t>Kilo</w:t>
      </w:r>
      <w:r w:rsidR="002E5959">
        <w:rPr>
          <w:sz w:val="20"/>
        </w:rPr>
        <w:t>u</w:t>
      </w:r>
      <w:r>
        <w:rPr>
          <w:sz w:val="20"/>
        </w:rPr>
        <w:t>tou</w:t>
      </w:r>
      <w:proofErr w:type="spellEnd"/>
      <w:r>
        <w:rPr>
          <w:sz w:val="20"/>
        </w:rPr>
        <w:t xml:space="preserve"> Deutschland</w:t>
      </w:r>
      <w:r w:rsidR="00925C30">
        <w:rPr>
          <w:sz w:val="20"/>
        </w:rPr>
        <w:t>/</w:t>
      </w:r>
      <w:proofErr w:type="spellStart"/>
      <w:r w:rsidR="00925C30">
        <w:rPr>
          <w:sz w:val="20"/>
        </w:rPr>
        <w:t>Oststeinbek</w:t>
      </w:r>
      <w:proofErr w:type="spellEnd"/>
    </w:p>
    <w:p w14:paraId="327A938F" w14:textId="0A72B8EA" w:rsidR="008878C5" w:rsidRPr="008878C5" w:rsidRDefault="008F3C5C" w:rsidP="008878C5">
      <w:pPr>
        <w:jc w:val="right"/>
        <w:rPr>
          <w:sz w:val="20"/>
        </w:rPr>
      </w:pPr>
      <w:r>
        <w:rPr>
          <w:sz w:val="20"/>
        </w:rPr>
        <w:t>i</w:t>
      </w:r>
      <w:r w:rsidR="008878C5" w:rsidRPr="008878C5">
        <w:rPr>
          <w:sz w:val="20"/>
        </w:rPr>
        <w:t>nformiert zum Thema:</w:t>
      </w:r>
    </w:p>
    <w:p w14:paraId="46259457" w14:textId="77777777" w:rsidR="004F1487" w:rsidRDefault="004F1487" w:rsidP="008878C5">
      <w:pPr>
        <w:jc w:val="right"/>
        <w:rPr>
          <w:sz w:val="20"/>
        </w:rPr>
      </w:pPr>
      <w:r>
        <w:rPr>
          <w:sz w:val="20"/>
        </w:rPr>
        <w:t>Personalie</w:t>
      </w:r>
    </w:p>
    <w:p w14:paraId="237BA8CC" w14:textId="2AB8B9CE" w:rsidR="008878C5" w:rsidRDefault="004F1487" w:rsidP="008878C5">
      <w:pPr>
        <w:jc w:val="right"/>
        <w:rPr>
          <w:sz w:val="20"/>
        </w:rPr>
      </w:pPr>
      <w:r>
        <w:rPr>
          <w:sz w:val="20"/>
        </w:rPr>
        <w:t>Werner Gronau</w:t>
      </w:r>
    </w:p>
    <w:p w14:paraId="5A075766" w14:textId="6055AF8C" w:rsidR="00F9591F" w:rsidRPr="00F9591F" w:rsidRDefault="00F9591F" w:rsidP="008878C5">
      <w:pPr>
        <w:jc w:val="right"/>
        <w:rPr>
          <w:color w:val="943634" w:themeColor="accent2" w:themeShade="BF"/>
          <w:sz w:val="20"/>
        </w:rPr>
      </w:pPr>
      <w:r w:rsidRPr="00F9591F">
        <w:rPr>
          <w:color w:val="943634" w:themeColor="accent2" w:themeShade="BF"/>
          <w:sz w:val="20"/>
        </w:rPr>
        <w:t xml:space="preserve">Zeichen: </w:t>
      </w:r>
      <w:r w:rsidR="00FC3F43">
        <w:rPr>
          <w:color w:val="943634" w:themeColor="accent2" w:themeShade="BF"/>
          <w:sz w:val="20"/>
        </w:rPr>
        <w:t>1.8</w:t>
      </w:r>
      <w:r w:rsidR="00BF7E05">
        <w:rPr>
          <w:color w:val="943634" w:themeColor="accent2" w:themeShade="BF"/>
          <w:sz w:val="20"/>
        </w:rPr>
        <w:t>96</w:t>
      </w:r>
      <w:r w:rsidR="00FC3F43">
        <w:rPr>
          <w:color w:val="943634" w:themeColor="accent2" w:themeShade="BF"/>
          <w:sz w:val="20"/>
        </w:rPr>
        <w:t xml:space="preserve"> </w:t>
      </w:r>
      <w:r w:rsidRPr="00F9591F">
        <w:rPr>
          <w:color w:val="943634" w:themeColor="accent2" w:themeShade="BF"/>
          <w:sz w:val="20"/>
        </w:rPr>
        <w:t>inkl. LZ</w:t>
      </w:r>
    </w:p>
    <w:p w14:paraId="66B0D438" w14:textId="77777777" w:rsidR="008878C5" w:rsidRDefault="008878C5"/>
    <w:p w14:paraId="779DFA17" w14:textId="508AD7A7" w:rsidR="008878C5" w:rsidRPr="008878C5" w:rsidRDefault="0046524A">
      <w:pPr>
        <w:rPr>
          <w:b/>
        </w:rPr>
      </w:pPr>
      <w:r>
        <w:rPr>
          <w:b/>
        </w:rPr>
        <w:t>Struktureller Expansionskurs</w:t>
      </w:r>
      <w:r w:rsidR="008878C5" w:rsidRPr="008878C5">
        <w:rPr>
          <w:b/>
        </w:rPr>
        <w:t xml:space="preserve"> </w:t>
      </w:r>
    </w:p>
    <w:p w14:paraId="02903580" w14:textId="77777777" w:rsidR="008878C5" w:rsidRDefault="008878C5"/>
    <w:p w14:paraId="5AD6AFD9" w14:textId="50FB45FF" w:rsidR="008878C5" w:rsidRDefault="0046524A" w:rsidP="0046524A">
      <w:r>
        <w:t xml:space="preserve">Die </w:t>
      </w:r>
      <w:proofErr w:type="spellStart"/>
      <w:r>
        <w:t>Kiloutou</w:t>
      </w:r>
      <w:proofErr w:type="spellEnd"/>
      <w:r>
        <w:t xml:space="preserve"> Deutschland GmbH setzt ihren Expansionskurs konsequent weiter fort. Nach der Deutschland-Premiere </w:t>
      </w:r>
      <w:r w:rsidR="00CE7A62">
        <w:t xml:space="preserve">des französischen Mutterkonzerns </w:t>
      </w:r>
      <w:proofErr w:type="spellStart"/>
      <w:r w:rsidR="00CE7A62">
        <w:t>Kiloutou</w:t>
      </w:r>
      <w:proofErr w:type="spellEnd"/>
      <w:r w:rsidR="00CE7A62">
        <w:t xml:space="preserve"> Group, </w:t>
      </w:r>
      <w:r>
        <w:t xml:space="preserve">mit der Übernahme des </w:t>
      </w:r>
      <w:proofErr w:type="spellStart"/>
      <w:r w:rsidR="00CE7A62">
        <w:t>Vermietbetriebes</w:t>
      </w:r>
      <w:proofErr w:type="spellEnd"/>
      <w:r w:rsidR="00CE7A62">
        <w:t xml:space="preserve"> </w:t>
      </w:r>
      <w:proofErr w:type="spellStart"/>
      <w:r w:rsidR="00CE7A62">
        <w:t>Starlift</w:t>
      </w:r>
      <w:proofErr w:type="spellEnd"/>
      <w:r w:rsidR="00CE7A62">
        <w:t xml:space="preserve"> GmbH mit Dependancen in Hamburg, Rostock und Berlin, wurden jüngst die </w:t>
      </w:r>
      <w:proofErr w:type="spellStart"/>
      <w:r w:rsidR="00CE7A62">
        <w:t>Butsch&amp;Meier</w:t>
      </w:r>
      <w:proofErr w:type="spellEnd"/>
      <w:r w:rsidR="00CE7A62">
        <w:t xml:space="preserve"> GmbH in Baden-Baden und aktuell die GL Verleih NRW GmbH in Köln übernommen. </w:t>
      </w:r>
    </w:p>
    <w:p w14:paraId="4E8AD50F" w14:textId="77777777" w:rsidR="006C6AD5" w:rsidRDefault="007C72E9" w:rsidP="0046524A">
      <w:r>
        <w:t>Parallel zu dieser geographischen Expansion, werden auch die Personalstrukturen neu ausgerichtet, indem schlagkrä</w:t>
      </w:r>
      <w:bookmarkStart w:id="0" w:name="_GoBack"/>
      <w:bookmarkEnd w:id="0"/>
      <w:r>
        <w:t xml:space="preserve">ftige Kompetenzteams gebildet werden, um noch besser </w:t>
      </w:r>
      <w:r w:rsidR="009779BB">
        <w:t xml:space="preserve">auf Kundenbedürfnisse eingehen zu können. </w:t>
      </w:r>
      <w:r w:rsidR="00505821">
        <w:t>Im Bereich technisches Management wurde Werner Gronau zum technischen Direktor ernannt</w:t>
      </w:r>
      <w:r w:rsidR="00A2002A">
        <w:t xml:space="preserve">. Er fungiert zukünftig als Bindeglied zwischen den technischen Abteilungen der einzelnen Standorte und dem Mutterkonzern in Frankreich. Damit sollen einheitliche Strukturen zwischen der deutschen Tochter und der französischen </w:t>
      </w:r>
      <w:proofErr w:type="spellStart"/>
      <w:r w:rsidR="00A2002A">
        <w:t>Kiloutou</w:t>
      </w:r>
      <w:proofErr w:type="spellEnd"/>
      <w:r w:rsidR="00A2002A">
        <w:t xml:space="preserve"> Group geschaffen werden. Werner Gronau ist seit 1980 in der Arbeitsbühnenbranche tätig und bringt mannigfache Erfahrungen in den Bereichen Service, Werkstatt-Management, Flottenmanagement, Arbeitssicherheit, Einkaufsoptimierung, Controlling, Aufbau von Arbeitsbühnen-Mietstationen und Erarbeitung von konzeptionellen Sonderlösungen für Vermietungen mit.</w:t>
      </w:r>
      <w:r w:rsidR="00012E54">
        <w:t xml:space="preserve"> </w:t>
      </w:r>
      <w:r w:rsidR="00A2002A">
        <w:t xml:space="preserve">Werner Gronau: „Als ein weiteres besonders wichtiges Aufgabengebiet werde ich die Abstimmung konzernübergreifender, technischer Lösungen </w:t>
      </w:r>
      <w:r w:rsidR="007A54DB">
        <w:t>gemeinsam mit unserem internationalen Team bearbeiten.</w:t>
      </w:r>
      <w:r w:rsidR="00A2002A">
        <w:t xml:space="preserve">“ </w:t>
      </w:r>
    </w:p>
    <w:p w14:paraId="618B1E3F" w14:textId="3F1C7532" w:rsidR="002D1100" w:rsidRDefault="00A2002A" w:rsidP="0046524A">
      <w:r>
        <w:t xml:space="preserve">Die </w:t>
      </w:r>
      <w:proofErr w:type="spellStart"/>
      <w:r>
        <w:t>Kiloutou</w:t>
      </w:r>
      <w:proofErr w:type="spellEnd"/>
      <w:r>
        <w:t xml:space="preserve"> Deutschland GmbH freut sich besonders darüber, mit dem allseits anerkannten Branchenkenner Werner Gronau einen Fachmann par excellence in seinen Reihen zu wissen.  </w:t>
      </w:r>
      <w:r w:rsidR="00CF68B6">
        <w:t xml:space="preserve">Die Wissensweitergabe seiner jahrelangen Erfahrung, seiner Fachkompetenz und seines Technikwissens, sind nicht nur für die verschiedenen Teams in den deutschlandweiten Standorten elementare Bausteine, sondern auch für die gesamte </w:t>
      </w:r>
      <w:proofErr w:type="spellStart"/>
      <w:r w:rsidR="00CF68B6">
        <w:t>Kiloutou</w:t>
      </w:r>
      <w:proofErr w:type="spellEnd"/>
      <w:r w:rsidR="00CF68B6">
        <w:t xml:space="preserve"> Group.</w:t>
      </w:r>
    </w:p>
    <w:p w14:paraId="739BEFE1" w14:textId="77777777" w:rsidR="006C6AD5" w:rsidRDefault="006C6AD5" w:rsidP="0046524A"/>
    <w:p w14:paraId="137EFDBA" w14:textId="3799766B" w:rsidR="002D1100" w:rsidRDefault="002D1100" w:rsidP="002D1100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3BB705EB" wp14:editId="00CF9BD2">
            <wp:extent cx="2743200" cy="448945"/>
            <wp:effectExtent l="0" t="0" r="0" b="8255"/>
            <wp:docPr id="3" name="Bild 3" descr="/Users/presseagenturschwarz/Desktop/image0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presseagenturschwarz/Desktop/image00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D007CD" w14:textId="77777777" w:rsidR="00E33AAF" w:rsidRDefault="00E33AAF"/>
    <w:p w14:paraId="138A6B0A" w14:textId="77777777" w:rsidR="002D1100" w:rsidRDefault="002D1100" w:rsidP="00F9591F">
      <w:pPr>
        <w:pStyle w:val="KeinAbsatzformat"/>
        <w:spacing w:line="240" w:lineRule="auto"/>
        <w:rPr>
          <w:rFonts w:ascii="Cambria" w:eastAsia="ArialMT" w:hAnsi="Cambria" w:cs="ArialMT"/>
          <w:color w:val="7A7A7A"/>
          <w:sz w:val="22"/>
          <w:szCs w:val="22"/>
        </w:rPr>
      </w:pPr>
      <w:proofErr w:type="spellStart"/>
      <w:r>
        <w:rPr>
          <w:rFonts w:ascii="Cambria" w:eastAsia="ArialMT" w:hAnsi="Cambria" w:cs="ArialMT"/>
          <w:color w:val="7A7A7A"/>
          <w:sz w:val="22"/>
          <w:szCs w:val="22"/>
        </w:rPr>
        <w:t>Butsch</w:t>
      </w:r>
      <w:proofErr w:type="spellEnd"/>
      <w:r>
        <w:rPr>
          <w:rFonts w:ascii="Cambria" w:eastAsia="ArialMT" w:hAnsi="Cambria" w:cs="ArialMT"/>
          <w:color w:val="7A7A7A"/>
          <w:sz w:val="22"/>
          <w:szCs w:val="22"/>
        </w:rPr>
        <w:t xml:space="preserve"> &amp; Meier GmbH</w:t>
      </w:r>
    </w:p>
    <w:p w14:paraId="5343530E" w14:textId="6C807F6A" w:rsidR="002D1100" w:rsidRDefault="002D1100" w:rsidP="00F9591F">
      <w:pPr>
        <w:pStyle w:val="KeinAbsatzformat"/>
        <w:spacing w:line="240" w:lineRule="auto"/>
        <w:rPr>
          <w:rFonts w:ascii="Cambria" w:eastAsia="ArialMT" w:hAnsi="Cambria" w:cs="ArialMT"/>
          <w:color w:val="7A7A7A"/>
          <w:sz w:val="22"/>
          <w:szCs w:val="22"/>
        </w:rPr>
      </w:pPr>
      <w:r>
        <w:rPr>
          <w:rFonts w:ascii="Cambria" w:eastAsia="ArialMT" w:hAnsi="Cambria" w:cs="ArialMT"/>
          <w:color w:val="7A7A7A"/>
          <w:sz w:val="22"/>
          <w:szCs w:val="22"/>
        </w:rPr>
        <w:t xml:space="preserve">Jürgen Rapp </w:t>
      </w:r>
    </w:p>
    <w:p w14:paraId="3C335AC7" w14:textId="77777777" w:rsidR="002D1100" w:rsidRDefault="002D1100" w:rsidP="00F9591F">
      <w:pPr>
        <w:pStyle w:val="KeinAbsatzformat"/>
        <w:spacing w:line="240" w:lineRule="auto"/>
        <w:rPr>
          <w:rFonts w:ascii="Cambria" w:eastAsia="ArialMT" w:hAnsi="Cambria" w:cs="ArialMT"/>
          <w:color w:val="7A7A7A"/>
          <w:sz w:val="22"/>
          <w:szCs w:val="22"/>
        </w:rPr>
      </w:pPr>
      <w:r>
        <w:rPr>
          <w:rFonts w:ascii="Cambria" w:eastAsia="ArialMT" w:hAnsi="Cambria" w:cs="ArialMT"/>
          <w:color w:val="7A7A7A"/>
          <w:sz w:val="22"/>
          <w:szCs w:val="22"/>
        </w:rPr>
        <w:t xml:space="preserve">Dr.-Rudolf-Eberle-Str. 21 </w:t>
      </w:r>
    </w:p>
    <w:p w14:paraId="23B5A653" w14:textId="77777777" w:rsidR="002D1100" w:rsidRDefault="002D1100" w:rsidP="00F9591F">
      <w:pPr>
        <w:pStyle w:val="KeinAbsatzformat"/>
        <w:spacing w:line="240" w:lineRule="auto"/>
        <w:rPr>
          <w:rFonts w:ascii="Cambria" w:eastAsia="ArialMT" w:hAnsi="Cambria" w:cs="ArialMT"/>
          <w:color w:val="7A7A7A"/>
          <w:sz w:val="22"/>
          <w:szCs w:val="22"/>
        </w:rPr>
      </w:pPr>
      <w:r>
        <w:rPr>
          <w:rFonts w:ascii="Cambria" w:eastAsia="ArialMT" w:hAnsi="Cambria" w:cs="ArialMT"/>
          <w:color w:val="7A7A7A"/>
          <w:sz w:val="22"/>
          <w:szCs w:val="22"/>
        </w:rPr>
        <w:t>76534 Baden-Baden</w:t>
      </w:r>
    </w:p>
    <w:p w14:paraId="0D7BAC78" w14:textId="77777777" w:rsidR="002D1100" w:rsidRDefault="002D1100" w:rsidP="00F9591F">
      <w:pPr>
        <w:pStyle w:val="KeinAbsatzformat"/>
        <w:spacing w:line="240" w:lineRule="auto"/>
        <w:rPr>
          <w:rFonts w:ascii="Cambria" w:eastAsia="ArialMT" w:hAnsi="Cambria" w:cs="ArialMT"/>
          <w:color w:val="7A7A7A"/>
          <w:sz w:val="22"/>
          <w:szCs w:val="22"/>
        </w:rPr>
      </w:pPr>
      <w:r>
        <w:rPr>
          <w:rFonts w:ascii="Cambria" w:eastAsia="ArialMT" w:hAnsi="Cambria" w:cs="ArialMT"/>
          <w:color w:val="7A7A7A"/>
          <w:sz w:val="22"/>
          <w:szCs w:val="22"/>
        </w:rPr>
        <w:t>Telefon +49 7223 / 80 110 36</w:t>
      </w:r>
    </w:p>
    <w:p w14:paraId="3A620D6E" w14:textId="77777777" w:rsidR="002D1100" w:rsidRDefault="002D1100" w:rsidP="00F9591F">
      <w:pPr>
        <w:pStyle w:val="KeinAbsatzformat"/>
        <w:spacing w:line="240" w:lineRule="auto"/>
        <w:rPr>
          <w:rFonts w:ascii="Cambria" w:eastAsia="ArialMT" w:hAnsi="Cambria" w:cs="ArialMT"/>
          <w:color w:val="7A7A7A"/>
          <w:sz w:val="22"/>
          <w:szCs w:val="22"/>
        </w:rPr>
      </w:pPr>
      <w:r>
        <w:rPr>
          <w:rFonts w:ascii="Cambria" w:eastAsia="ArialMT" w:hAnsi="Cambria" w:cs="ArialMT"/>
          <w:color w:val="7A7A7A"/>
          <w:sz w:val="22"/>
          <w:szCs w:val="22"/>
        </w:rPr>
        <w:t>Telefax +49 7223 / 80 110 44</w:t>
      </w:r>
    </w:p>
    <w:p w14:paraId="3A0162EF" w14:textId="77777777" w:rsidR="002D1100" w:rsidRDefault="002D1100" w:rsidP="00F9591F">
      <w:pPr>
        <w:pStyle w:val="KeinAbsatzformat"/>
        <w:spacing w:line="240" w:lineRule="auto"/>
        <w:rPr>
          <w:rFonts w:ascii="Cambria" w:eastAsia="ArialMT" w:hAnsi="Cambria" w:cs="ArialMT"/>
          <w:color w:val="7A7A7A"/>
          <w:sz w:val="22"/>
          <w:szCs w:val="22"/>
        </w:rPr>
      </w:pPr>
    </w:p>
    <w:p w14:paraId="0A88EEF2" w14:textId="776E8410" w:rsidR="002D1100" w:rsidRDefault="007D1522" w:rsidP="00F9591F">
      <w:pPr>
        <w:pStyle w:val="KeinAbsatzformat"/>
        <w:spacing w:line="240" w:lineRule="auto"/>
        <w:rPr>
          <w:rFonts w:ascii="Cambria" w:eastAsia="ArialMT" w:hAnsi="Cambria" w:cs="ArialMT"/>
          <w:color w:val="7A7A7A"/>
          <w:sz w:val="22"/>
          <w:szCs w:val="22"/>
        </w:rPr>
      </w:pPr>
      <w:hyperlink r:id="rId7" w:history="1">
        <w:r w:rsidR="002D1100" w:rsidRPr="00ED22C1">
          <w:rPr>
            <w:rStyle w:val="Link"/>
            <w:rFonts w:ascii="Cambria" w:eastAsia="ArialMT" w:hAnsi="Cambria" w:cs="ArialMT"/>
            <w:sz w:val="22"/>
            <w:szCs w:val="22"/>
          </w:rPr>
          <w:t>www.butsch-meier.de</w:t>
        </w:r>
      </w:hyperlink>
    </w:p>
    <w:p w14:paraId="1B3B0F6F" w14:textId="194DF3B6" w:rsidR="00F9591F" w:rsidRPr="008E272F" w:rsidRDefault="007D1522" w:rsidP="00F9591F">
      <w:pPr>
        <w:pStyle w:val="KeinAbsatzformat"/>
        <w:spacing w:line="240" w:lineRule="auto"/>
        <w:rPr>
          <w:rFonts w:ascii="Cambria" w:eastAsia="ArialMT" w:hAnsi="Cambria" w:cs="ArialMT"/>
          <w:color w:val="7A7A7A"/>
          <w:sz w:val="22"/>
          <w:szCs w:val="22"/>
        </w:rPr>
      </w:pPr>
      <w:hyperlink r:id="rId8" w:history="1">
        <w:r w:rsidR="002D1100" w:rsidRPr="00ED22C1">
          <w:rPr>
            <w:rStyle w:val="Link"/>
            <w:rFonts w:ascii="Cambria" w:eastAsia="ArialMT" w:hAnsi="Cambria" w:cs="ArialMT"/>
            <w:sz w:val="22"/>
            <w:szCs w:val="22"/>
          </w:rPr>
          <w:t>juergen.rapp@butsch-meier.de</w:t>
        </w:r>
      </w:hyperlink>
    </w:p>
    <w:p w14:paraId="41C8C359" w14:textId="77777777" w:rsidR="006C6AD5" w:rsidRDefault="006C6AD5"/>
    <w:p w14:paraId="6E3E3D48" w14:textId="3F175326" w:rsidR="00012E54" w:rsidRDefault="00012E54">
      <w:r>
        <w:t xml:space="preserve">Bildunterschrift: </w:t>
      </w:r>
    </w:p>
    <w:p w14:paraId="7CDDB1F8" w14:textId="3022B4C6" w:rsidR="00012E54" w:rsidRDefault="00012E54">
      <w:r>
        <w:t xml:space="preserve">Werner Gronau, neue technischer Direkt bei der </w:t>
      </w:r>
      <w:proofErr w:type="spellStart"/>
      <w:r>
        <w:t>Kiloutou</w:t>
      </w:r>
      <w:proofErr w:type="spellEnd"/>
      <w:r>
        <w:t xml:space="preserve"> Group. </w:t>
      </w:r>
    </w:p>
    <w:p w14:paraId="6001623D" w14:textId="77777777" w:rsidR="00012E54" w:rsidRDefault="00012E54"/>
    <w:p w14:paraId="7913D9EC" w14:textId="099C3410" w:rsidR="001C1182" w:rsidRPr="001C1182" w:rsidRDefault="001C1182">
      <w:pPr>
        <w:rPr>
          <w:b/>
        </w:rPr>
      </w:pPr>
      <w:r w:rsidRPr="001C1182">
        <w:rPr>
          <w:b/>
        </w:rPr>
        <w:t xml:space="preserve">Post </w:t>
      </w:r>
      <w:proofErr w:type="spellStart"/>
      <w:r w:rsidRPr="001C1182">
        <w:rPr>
          <w:b/>
        </w:rPr>
        <w:t>Scriptum</w:t>
      </w:r>
      <w:proofErr w:type="spellEnd"/>
    </w:p>
    <w:p w14:paraId="7E96F146" w14:textId="72F509FF" w:rsidR="00F958CE" w:rsidRPr="00F958CE" w:rsidRDefault="00F958CE" w:rsidP="00F958CE">
      <w:pPr>
        <w:rPr>
          <w:rFonts w:ascii="Times New Roman" w:eastAsia="Times New Roman" w:hAnsi="Times New Roman" w:cs="Times New Roman"/>
        </w:rPr>
      </w:pPr>
      <w:r w:rsidRPr="00F958CE">
        <w:rPr>
          <w:rFonts w:ascii="Times New Roman" w:eastAsia="Times New Roman" w:hAnsi="Times New Roman" w:cs="Times New Roman"/>
        </w:rPr>
        <w:t xml:space="preserve">Als viertgrößter Vermieter Europas und Hauptakteur in der Gerätevermietung in Frankreich bietet die </w:t>
      </w:r>
      <w:proofErr w:type="spellStart"/>
      <w:r w:rsidRPr="00F958CE">
        <w:rPr>
          <w:rFonts w:ascii="Times New Roman" w:eastAsia="Times New Roman" w:hAnsi="Times New Roman" w:cs="Times New Roman"/>
        </w:rPr>
        <w:t>Kiloutou</w:t>
      </w:r>
      <w:proofErr w:type="spellEnd"/>
      <w:r w:rsidRPr="00F958CE">
        <w:rPr>
          <w:rFonts w:ascii="Times New Roman" w:eastAsia="Times New Roman" w:hAnsi="Times New Roman" w:cs="Times New Roman"/>
        </w:rPr>
        <w:t xml:space="preserve"> Gruppe Produkt- und Servicelösungen für einen breit gefächerten Kundenkreis an: </w:t>
      </w:r>
      <w:r w:rsidRPr="00F958CE">
        <w:rPr>
          <w:rFonts w:ascii="Times New Roman" w:eastAsia="Times New Roman" w:hAnsi="Times New Roman" w:cs="Times New Roman"/>
          <w:color w:val="000000" w:themeColor="text1"/>
        </w:rPr>
        <w:t xml:space="preserve">Nationale Key Accounts, Bauunternehmen, Industriebau, Handwerksbetriebe, </w:t>
      </w:r>
      <w:proofErr w:type="spellStart"/>
      <w:r w:rsidRPr="00F958CE">
        <w:rPr>
          <w:rFonts w:ascii="Times New Roman" w:eastAsia="Times New Roman" w:hAnsi="Times New Roman" w:cs="Times New Roman"/>
          <w:color w:val="000000" w:themeColor="text1"/>
        </w:rPr>
        <w:t>GaLaBau</w:t>
      </w:r>
      <w:proofErr w:type="spellEnd"/>
      <w:r w:rsidRPr="00F958CE">
        <w:rPr>
          <w:rFonts w:ascii="Times New Roman" w:eastAsia="Times New Roman" w:hAnsi="Times New Roman" w:cs="Times New Roman"/>
          <w:color w:val="000000" w:themeColor="text1"/>
        </w:rPr>
        <w:t>-Unternehmen, Industriebetriebe, Gebäudedienstleister, öffentliche Hand, öffentliche Einrichtungen, Einrichtungen des Gesundheitswesens, Energieversorgungsunternehmen</w:t>
      </w:r>
      <w:r>
        <w:rPr>
          <w:rFonts w:ascii="Times New Roman" w:eastAsia="Times New Roman" w:hAnsi="Times New Roman" w:cs="Times New Roman"/>
        </w:rPr>
        <w:t xml:space="preserve">. </w:t>
      </w:r>
      <w:r w:rsidRPr="00F958CE">
        <w:rPr>
          <w:rFonts w:ascii="Times New Roman" w:eastAsia="Times New Roman" w:hAnsi="Times New Roman" w:cs="Times New Roman"/>
        </w:rPr>
        <w:t xml:space="preserve">Mit dem größten Angebot des Marktes, das etwa 1.000 Referenzen und über 250.000 Maschinen umfasst, ist die </w:t>
      </w:r>
      <w:proofErr w:type="spellStart"/>
      <w:r w:rsidRPr="00F958CE">
        <w:rPr>
          <w:rFonts w:ascii="Times New Roman" w:eastAsia="Times New Roman" w:hAnsi="Times New Roman" w:cs="Times New Roman"/>
        </w:rPr>
        <w:t>Kiloutou</w:t>
      </w:r>
      <w:proofErr w:type="spellEnd"/>
      <w:r w:rsidRPr="00F958CE">
        <w:rPr>
          <w:rFonts w:ascii="Times New Roman" w:eastAsia="Times New Roman" w:hAnsi="Times New Roman" w:cs="Times New Roman"/>
        </w:rPr>
        <w:t xml:space="preserve"> Gruppe in verschiedenen Bereichen tätig: Arbeitsbühnen, Bau- und Erdbaumaschinen, Rohbau und Innenausbau, Nutzfahrzeuge und Eventausstattung. 2017 wurde ein Umsatz von 606 Millionen Euro erzielt, wobei das Unternehmen 4.500 Mitarbeiter in ganz Europa beschäftigt. </w:t>
      </w:r>
      <w:proofErr w:type="spellStart"/>
      <w:r w:rsidRPr="00F958CE">
        <w:rPr>
          <w:rFonts w:ascii="Times New Roman" w:eastAsia="Times New Roman" w:hAnsi="Times New Roman" w:cs="Times New Roman"/>
        </w:rPr>
        <w:t>Kiloutou</w:t>
      </w:r>
      <w:proofErr w:type="spellEnd"/>
      <w:r w:rsidRPr="00F958CE">
        <w:rPr>
          <w:rFonts w:ascii="Times New Roman" w:eastAsia="Times New Roman" w:hAnsi="Times New Roman" w:cs="Times New Roman"/>
        </w:rPr>
        <w:t xml:space="preserve"> expandiert weiter und umfasst mittlerweile knapp 500 Standorte, darunter 437 in Frankreich, darunter 14 in der Sondersparte, sowie 30 in Polen, 19 in Spanien, </w:t>
      </w:r>
      <w:r>
        <w:rPr>
          <w:rFonts w:ascii="Times New Roman" w:eastAsia="Times New Roman" w:hAnsi="Times New Roman" w:cs="Times New Roman"/>
        </w:rPr>
        <w:t>9</w:t>
      </w:r>
      <w:r w:rsidRPr="00F958CE">
        <w:rPr>
          <w:rFonts w:ascii="Times New Roman" w:eastAsia="Times New Roman" w:hAnsi="Times New Roman" w:cs="Times New Roman"/>
        </w:rPr>
        <w:t xml:space="preserve"> in Deutschland und 10 in Italien.</w:t>
      </w:r>
    </w:p>
    <w:p w14:paraId="56006771" w14:textId="77777777" w:rsidR="00F70E07" w:rsidRDefault="00F70E07"/>
    <w:p w14:paraId="74F46D6B" w14:textId="22EE6E37" w:rsidR="004A42AC" w:rsidRDefault="004A42AC"/>
    <w:sectPr w:rsidR="004A42AC" w:rsidSect="00CF4920">
      <w:head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E7DB83" w14:textId="77777777" w:rsidR="007D1522" w:rsidRDefault="007D1522" w:rsidP="004F1487">
      <w:r>
        <w:separator/>
      </w:r>
    </w:p>
  </w:endnote>
  <w:endnote w:type="continuationSeparator" w:id="0">
    <w:p w14:paraId="620BA4F8" w14:textId="77777777" w:rsidR="007D1522" w:rsidRDefault="007D1522" w:rsidP="004F1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  <w:font w:name="ArialMT">
    <w:charset w:val="00"/>
    <w:family w:val="swiss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BF40C" w14:textId="77777777" w:rsidR="007D1522" w:rsidRDefault="007D1522" w:rsidP="004F1487">
      <w:r>
        <w:separator/>
      </w:r>
    </w:p>
  </w:footnote>
  <w:footnote w:type="continuationSeparator" w:id="0">
    <w:p w14:paraId="7A48E86C" w14:textId="77777777" w:rsidR="007D1522" w:rsidRDefault="007D1522" w:rsidP="004F148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D12F7" w14:textId="028889A3" w:rsidR="004F1487" w:rsidRDefault="004F1487" w:rsidP="004F1487">
    <w:pPr>
      <w:pStyle w:val="Kopfzeile"/>
      <w:jc w:val="center"/>
    </w:pPr>
    <w:r>
      <w:rPr>
        <w:noProof/>
      </w:rPr>
      <w:drawing>
        <wp:inline distT="0" distB="0" distL="0" distR="0" wp14:anchorId="7209035C" wp14:editId="21159E5A">
          <wp:extent cx="1553664" cy="555370"/>
          <wp:effectExtent l="0" t="0" r="0" b="3810"/>
          <wp:docPr id="1" name="Bild 1" descr="../../../../../Geschaeftsaustattung/PAS/Logo/Logo_P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../Geschaeftsaustattung/PAS/Logo/Logo_P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112" cy="5655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8C5"/>
    <w:rsid w:val="00012E54"/>
    <w:rsid w:val="000203B9"/>
    <w:rsid w:val="000338E3"/>
    <w:rsid w:val="00084A7B"/>
    <w:rsid w:val="001071F2"/>
    <w:rsid w:val="00116240"/>
    <w:rsid w:val="001C1182"/>
    <w:rsid w:val="0027268C"/>
    <w:rsid w:val="002D1100"/>
    <w:rsid w:val="002E5959"/>
    <w:rsid w:val="003E6378"/>
    <w:rsid w:val="00403E1B"/>
    <w:rsid w:val="0046524A"/>
    <w:rsid w:val="00476ACA"/>
    <w:rsid w:val="00483A05"/>
    <w:rsid w:val="004A42AC"/>
    <w:rsid w:val="004F1487"/>
    <w:rsid w:val="00505821"/>
    <w:rsid w:val="0057130D"/>
    <w:rsid w:val="006C3E34"/>
    <w:rsid w:val="006C6AD5"/>
    <w:rsid w:val="006F667A"/>
    <w:rsid w:val="007A54DB"/>
    <w:rsid w:val="007B337D"/>
    <w:rsid w:val="007B3B94"/>
    <w:rsid w:val="007C72E9"/>
    <w:rsid w:val="007D1522"/>
    <w:rsid w:val="007E68BE"/>
    <w:rsid w:val="00835E52"/>
    <w:rsid w:val="008878C5"/>
    <w:rsid w:val="008C157A"/>
    <w:rsid w:val="008F3C5C"/>
    <w:rsid w:val="00925C30"/>
    <w:rsid w:val="009779BB"/>
    <w:rsid w:val="00A00CDF"/>
    <w:rsid w:val="00A2002A"/>
    <w:rsid w:val="00BF7E05"/>
    <w:rsid w:val="00CE7A62"/>
    <w:rsid w:val="00CF4920"/>
    <w:rsid w:val="00CF68B6"/>
    <w:rsid w:val="00D07870"/>
    <w:rsid w:val="00D41543"/>
    <w:rsid w:val="00DB387C"/>
    <w:rsid w:val="00E33AAF"/>
    <w:rsid w:val="00E416DE"/>
    <w:rsid w:val="00E70995"/>
    <w:rsid w:val="00E85B2E"/>
    <w:rsid w:val="00F70E07"/>
    <w:rsid w:val="00F958CE"/>
    <w:rsid w:val="00F9591F"/>
    <w:rsid w:val="00FC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53F9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-Standardschriftart"/>
    <w:uiPriority w:val="99"/>
    <w:unhideWhenUsed/>
    <w:rsid w:val="00F9591F"/>
    <w:rPr>
      <w:color w:val="0000FF" w:themeColor="hyperlink"/>
      <w:u w:val="single"/>
    </w:rPr>
  </w:style>
  <w:style w:type="paragraph" w:customStyle="1" w:styleId="KeinAbsatzformat">
    <w:name w:val="[Kein Absatzformat]"/>
    <w:rsid w:val="00F9591F"/>
    <w:pPr>
      <w:widowControl w:val="0"/>
      <w:suppressAutoHyphens/>
      <w:autoSpaceDE w:val="0"/>
      <w:spacing w:line="288" w:lineRule="auto"/>
      <w:textAlignment w:val="center"/>
    </w:pPr>
    <w:rPr>
      <w:rFonts w:ascii="MinionPro-Regular" w:eastAsia="MinionPro-Regular" w:hAnsi="MinionPro-Regular" w:cs="MinionPro-Regular"/>
      <w:color w:val="000000"/>
      <w:lang w:eastAsia="hi-IN" w:bidi="hi-IN"/>
    </w:rPr>
  </w:style>
  <w:style w:type="character" w:customStyle="1" w:styleId="apple-converted-space">
    <w:name w:val="apple-converted-space"/>
    <w:basedOn w:val="Absatz-Standardschriftart"/>
    <w:rsid w:val="000203B9"/>
  </w:style>
  <w:style w:type="paragraph" w:styleId="Kopfzeile">
    <w:name w:val="header"/>
    <w:basedOn w:val="Standard"/>
    <w:link w:val="KopfzeileZchn"/>
    <w:uiPriority w:val="99"/>
    <w:unhideWhenUsed/>
    <w:rsid w:val="004F148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F1487"/>
  </w:style>
  <w:style w:type="paragraph" w:styleId="Fuzeile">
    <w:name w:val="footer"/>
    <w:basedOn w:val="Standard"/>
    <w:link w:val="FuzeileZchn"/>
    <w:uiPriority w:val="99"/>
    <w:unhideWhenUsed/>
    <w:rsid w:val="004F148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F1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yperlink" Target="http://www.butsch-meier.de" TargetMode="External"/><Relationship Id="rId8" Type="http://schemas.openxmlformats.org/officeDocument/2006/relationships/hyperlink" Target="mailto:juergen.rapp@butsch-meier.de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2948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123 GmbH</Company>
  <LinksUpToDate>false</LinksUpToDate>
  <CharactersWithSpaces>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 defgh</dc:creator>
  <cp:lastModifiedBy>Wolf-Rüdiger Schwarz</cp:lastModifiedBy>
  <cp:revision>10</cp:revision>
  <cp:lastPrinted>2018-07-31T11:21:00Z</cp:lastPrinted>
  <dcterms:created xsi:type="dcterms:W3CDTF">2017-06-30T12:50:00Z</dcterms:created>
  <dcterms:modified xsi:type="dcterms:W3CDTF">2018-08-03T08:42:00Z</dcterms:modified>
</cp:coreProperties>
</file>