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05BD" w:rsidRDefault="00DF270F" w:rsidP="008605BD">
      <w:pPr>
        <w:rPr>
          <w:rFonts w:asciiTheme="minorHAnsi" w:hAnsiTheme="minorHAnsi" w:cstheme="minorHAnsi"/>
          <w:bCs/>
          <w:color w:val="000000"/>
        </w:rPr>
      </w:pPr>
      <w:r w:rsidRPr="00BD6763">
        <w:rPr>
          <w:rFonts w:asciiTheme="minorHAnsi" w:hAnsiTheme="minorHAnsi" w:cstheme="minorHAnsi"/>
          <w:bCs/>
          <w:color w:val="000000"/>
        </w:rPr>
        <w:t xml:space="preserve">Fachaufsatz </w:t>
      </w:r>
      <w:r>
        <w:rPr>
          <w:rFonts w:asciiTheme="minorHAnsi" w:hAnsiTheme="minorHAnsi" w:cstheme="minorHAnsi"/>
          <w:bCs/>
          <w:color w:val="000000"/>
        </w:rPr>
        <w:t>zum Thema: Sanitärraumausstattung in öffentlichen und pädagogischen Einrichtungen unter Hygiene Aspekten</w:t>
      </w:r>
    </w:p>
    <w:p w:rsidR="008605BD" w:rsidRDefault="008605BD" w:rsidP="008605BD">
      <w:pPr>
        <w:rPr>
          <w:rFonts w:asciiTheme="minorHAnsi" w:hAnsiTheme="minorHAnsi" w:cstheme="minorHAnsi"/>
          <w:bCs/>
          <w:color w:val="000000"/>
        </w:rPr>
      </w:pPr>
    </w:p>
    <w:p w:rsidR="008605BD" w:rsidRDefault="008605BD" w:rsidP="008605BD">
      <w:r>
        <w:t>7.0</w:t>
      </w:r>
      <w:r w:rsidR="00E2005D">
        <w:t>47</w:t>
      </w:r>
      <w:r>
        <w:t xml:space="preserve"> Zeichen inklusive Leerzeichen (Text + Kontaktdaten und Link ohne Post </w:t>
      </w:r>
      <w:proofErr w:type="spellStart"/>
      <w:r>
        <w:t>Scriptum</w:t>
      </w:r>
      <w:proofErr w:type="spellEnd"/>
      <w:r>
        <w:t>)</w:t>
      </w:r>
    </w:p>
    <w:p w:rsidR="00DF270F" w:rsidRPr="00BD6763" w:rsidRDefault="008605BD" w:rsidP="008605BD">
      <w:pPr>
        <w:pBdr>
          <w:bottom w:val="single" w:sz="6" w:space="1" w:color="auto"/>
        </w:pBdr>
        <w:jc w:val="both"/>
        <w:rPr>
          <w:rFonts w:asciiTheme="minorHAnsi" w:hAnsiTheme="minorHAnsi" w:cstheme="minorHAnsi"/>
          <w:bCs/>
          <w:color w:val="000000"/>
        </w:rPr>
      </w:pPr>
      <w:r>
        <w:t>6.</w:t>
      </w:r>
      <w:r w:rsidR="00E2005D">
        <w:t>817</w:t>
      </w:r>
      <w:r>
        <w:t xml:space="preserve"> Zeichen inklusive Leerzeichen (Text </w:t>
      </w:r>
      <w:r w:rsidRPr="00476711">
        <w:rPr>
          <w:u w:val="single"/>
        </w:rPr>
        <w:t>ohne Kontaktdaten</w:t>
      </w:r>
      <w:r>
        <w:rPr>
          <w:u w:val="single"/>
        </w:rPr>
        <w:t>,</w:t>
      </w:r>
      <w:r w:rsidR="00CB1303">
        <w:rPr>
          <w:u w:val="single"/>
        </w:rPr>
        <w:t xml:space="preserve"> </w:t>
      </w:r>
      <w:r w:rsidRPr="00476711">
        <w:rPr>
          <w:u w:val="single"/>
        </w:rPr>
        <w:t>Link</w:t>
      </w:r>
      <w:r>
        <w:rPr>
          <w:u w:val="single"/>
        </w:rPr>
        <w:t xml:space="preserve"> und Post </w:t>
      </w:r>
      <w:proofErr w:type="spellStart"/>
      <w:r>
        <w:rPr>
          <w:u w:val="single"/>
        </w:rPr>
        <w:t>Scriptum</w:t>
      </w:r>
      <w:proofErr w:type="spellEnd"/>
      <w:r w:rsidRPr="00476711">
        <w:t>)</w:t>
      </w:r>
    </w:p>
    <w:p w:rsidR="00DF270F" w:rsidRPr="00BD6763" w:rsidRDefault="00DF270F" w:rsidP="00DF270F">
      <w:pPr>
        <w:rPr>
          <w:rFonts w:asciiTheme="minorHAnsi" w:hAnsiTheme="minorHAnsi" w:cstheme="minorHAnsi"/>
        </w:rPr>
      </w:pPr>
    </w:p>
    <w:p w:rsidR="00C7165D" w:rsidRDefault="00D34720">
      <w:pPr>
        <w:rPr>
          <w:rFonts w:asciiTheme="minorHAnsi" w:hAnsiTheme="minorHAnsi" w:cstheme="minorHAnsi"/>
          <w:b/>
          <w:bCs/>
          <w:sz w:val="28"/>
          <w:szCs w:val="28"/>
        </w:rPr>
      </w:pPr>
      <w:r w:rsidRPr="008D0EE7">
        <w:rPr>
          <w:rFonts w:asciiTheme="minorHAnsi" w:hAnsiTheme="minorHAnsi" w:cstheme="minorHAnsi"/>
          <w:b/>
          <w:bCs/>
          <w:sz w:val="28"/>
          <w:szCs w:val="28"/>
        </w:rPr>
        <w:t>Hygienische Voraussetzungen schaffen</w:t>
      </w:r>
    </w:p>
    <w:p w:rsidR="0075206E" w:rsidRPr="008605BD" w:rsidRDefault="0075206E">
      <w:pPr>
        <w:rPr>
          <w:rFonts w:asciiTheme="minorHAnsi" w:hAnsiTheme="minorHAnsi" w:cstheme="minorHAnsi"/>
          <w:b/>
          <w:bCs/>
        </w:rPr>
      </w:pPr>
      <w:r w:rsidRPr="008605BD">
        <w:rPr>
          <w:rFonts w:asciiTheme="minorHAnsi" w:hAnsiTheme="minorHAnsi" w:cstheme="minorHAnsi"/>
          <w:b/>
          <w:bCs/>
        </w:rPr>
        <w:t>Wer fordert</w:t>
      </w:r>
      <w:r w:rsidR="004807A9">
        <w:rPr>
          <w:rFonts w:asciiTheme="minorHAnsi" w:hAnsiTheme="minorHAnsi" w:cstheme="minorHAnsi"/>
          <w:b/>
          <w:bCs/>
        </w:rPr>
        <w:t>,</w:t>
      </w:r>
      <w:r w:rsidRPr="008605BD">
        <w:rPr>
          <w:rFonts w:asciiTheme="minorHAnsi" w:hAnsiTheme="minorHAnsi" w:cstheme="minorHAnsi"/>
          <w:b/>
          <w:bCs/>
        </w:rPr>
        <w:t xml:space="preserve"> muss auch liefern</w:t>
      </w:r>
    </w:p>
    <w:p w:rsidR="00DF270F" w:rsidRDefault="00DF270F">
      <w:pPr>
        <w:rPr>
          <w:rFonts w:asciiTheme="minorHAnsi" w:hAnsiTheme="minorHAnsi" w:cstheme="minorHAnsi"/>
        </w:rPr>
      </w:pPr>
    </w:p>
    <w:p w:rsidR="00D34720" w:rsidRDefault="00D34720" w:rsidP="002D5A05">
      <w:pPr>
        <w:jc w:val="both"/>
        <w:rPr>
          <w:rFonts w:asciiTheme="minorHAnsi" w:hAnsiTheme="minorHAnsi" w:cstheme="minorHAnsi"/>
        </w:rPr>
      </w:pPr>
      <w:r w:rsidRPr="00D34720">
        <w:rPr>
          <w:rFonts w:asciiTheme="minorHAnsi" w:hAnsiTheme="minorHAnsi" w:cstheme="minorHAnsi"/>
          <w:color w:val="000000"/>
        </w:rPr>
        <w:t>Wenn 80% der Infektionen über die Hände übertragen werden, ist regelmäßiges Händewaschen der beste Gesundheitsschutz. Dies ist im privaten Umfeld leicht zu realisieren. In öffentlichen Sanitärräumen wie zum Beispiel in Schulen,</w:t>
      </w:r>
      <w:r>
        <w:rPr>
          <w:rFonts w:asciiTheme="minorHAnsi" w:hAnsiTheme="minorHAnsi" w:cstheme="minorHAnsi"/>
          <w:color w:val="000000"/>
        </w:rPr>
        <w:t xml:space="preserve"> Kindertages</w:t>
      </w:r>
      <w:r w:rsidR="004807A9">
        <w:rPr>
          <w:rFonts w:asciiTheme="minorHAnsi" w:hAnsiTheme="minorHAnsi" w:cstheme="minorHAnsi"/>
          <w:color w:val="000000"/>
        </w:rPr>
        <w:t>s</w:t>
      </w:r>
      <w:r>
        <w:rPr>
          <w:rFonts w:asciiTheme="minorHAnsi" w:hAnsiTheme="minorHAnsi" w:cstheme="minorHAnsi"/>
          <w:color w:val="000000"/>
        </w:rPr>
        <w:t>tätten</w:t>
      </w:r>
      <w:r w:rsidR="004807A9">
        <w:rPr>
          <w:rFonts w:asciiTheme="minorHAnsi" w:hAnsiTheme="minorHAnsi" w:cstheme="minorHAnsi"/>
          <w:color w:val="000000"/>
        </w:rPr>
        <w:t>,</w:t>
      </w:r>
      <w:r w:rsidRPr="00D34720">
        <w:rPr>
          <w:rFonts w:asciiTheme="minorHAnsi" w:hAnsiTheme="minorHAnsi" w:cstheme="minorHAnsi"/>
          <w:color w:val="000000"/>
        </w:rPr>
        <w:t xml:space="preserve"> in </w:t>
      </w:r>
      <w:r>
        <w:rPr>
          <w:rFonts w:asciiTheme="minorHAnsi" w:hAnsiTheme="minorHAnsi" w:cstheme="minorHAnsi"/>
          <w:color w:val="000000"/>
        </w:rPr>
        <w:t xml:space="preserve">öffentlichen </w:t>
      </w:r>
      <w:r w:rsidRPr="00D34720">
        <w:rPr>
          <w:rFonts w:asciiTheme="minorHAnsi" w:hAnsiTheme="minorHAnsi" w:cstheme="minorHAnsi"/>
          <w:color w:val="000000"/>
        </w:rPr>
        <w:t xml:space="preserve">Einrichtungen </w:t>
      </w:r>
      <w:r w:rsidR="008D0EE7">
        <w:rPr>
          <w:rFonts w:asciiTheme="minorHAnsi" w:hAnsiTheme="minorHAnsi" w:cstheme="minorHAnsi"/>
          <w:color w:val="000000"/>
        </w:rPr>
        <w:t xml:space="preserve">wie Sporthallen, Museen, Theatern </w:t>
      </w:r>
      <w:r w:rsidRPr="00D34720">
        <w:rPr>
          <w:rFonts w:asciiTheme="minorHAnsi" w:hAnsiTheme="minorHAnsi" w:cstheme="minorHAnsi"/>
          <w:color w:val="000000"/>
        </w:rPr>
        <w:t xml:space="preserve">oder auch </w:t>
      </w:r>
      <w:r w:rsidR="008D0EE7">
        <w:rPr>
          <w:rFonts w:asciiTheme="minorHAnsi" w:hAnsiTheme="minorHAnsi" w:cstheme="minorHAnsi"/>
          <w:color w:val="000000"/>
        </w:rPr>
        <w:t>in Stadthallen</w:t>
      </w:r>
      <w:r w:rsidRPr="00D34720">
        <w:rPr>
          <w:rFonts w:asciiTheme="minorHAnsi" w:hAnsiTheme="minorHAnsi" w:cstheme="minorHAnsi"/>
          <w:color w:val="000000"/>
        </w:rPr>
        <w:t xml:space="preserve"> ist die Einhaltung dieser gesundheitlichen Grundregel davon abhängig, ob die Ausstattung  der Sanitärraume den Anforderungen der Hygiene entspricht.</w:t>
      </w:r>
      <w:r w:rsidRPr="00D34720">
        <w:rPr>
          <w:rFonts w:ascii="Minion Pro" w:hAnsi="Minion Pro" w:cs="Minion Pro"/>
          <w:color w:val="000000"/>
          <w:sz w:val="28"/>
          <w:szCs w:val="28"/>
        </w:rPr>
        <w:t xml:space="preserve"> </w:t>
      </w:r>
      <w:r w:rsidR="00DF270F" w:rsidRPr="00DF270F">
        <w:rPr>
          <w:rFonts w:asciiTheme="minorHAnsi" w:hAnsiTheme="minorHAnsi" w:cstheme="minorHAnsi"/>
        </w:rPr>
        <w:t xml:space="preserve">Angesichts der </w:t>
      </w:r>
      <w:r w:rsidR="004C58A8">
        <w:rPr>
          <w:rFonts w:asciiTheme="minorHAnsi" w:hAnsiTheme="minorHAnsi" w:cstheme="minorHAnsi"/>
        </w:rPr>
        <w:t>weltweiten</w:t>
      </w:r>
      <w:r w:rsidR="00DF270F" w:rsidRPr="00DF270F">
        <w:rPr>
          <w:rFonts w:asciiTheme="minorHAnsi" w:hAnsiTheme="minorHAnsi" w:cstheme="minorHAnsi"/>
        </w:rPr>
        <w:t xml:space="preserve"> Ausbreitung des </w:t>
      </w:r>
      <w:proofErr w:type="spellStart"/>
      <w:r w:rsidR="003E27B6" w:rsidRPr="00DF270F">
        <w:rPr>
          <w:rFonts w:asciiTheme="minorHAnsi" w:hAnsiTheme="minorHAnsi" w:cstheme="minorHAnsi"/>
        </w:rPr>
        <w:t>Corona</w:t>
      </w:r>
      <w:r w:rsidR="004807A9">
        <w:rPr>
          <w:rFonts w:asciiTheme="minorHAnsi" w:hAnsiTheme="minorHAnsi" w:cstheme="minorHAnsi"/>
        </w:rPr>
        <w:t>v</w:t>
      </w:r>
      <w:r w:rsidR="003E27B6" w:rsidRPr="00DF270F">
        <w:rPr>
          <w:rFonts w:asciiTheme="minorHAnsi" w:hAnsiTheme="minorHAnsi" w:cstheme="minorHAnsi"/>
        </w:rPr>
        <w:t>irus</w:t>
      </w:r>
      <w:proofErr w:type="spellEnd"/>
      <w:r w:rsidR="00DF270F" w:rsidRPr="00DF270F">
        <w:rPr>
          <w:rFonts w:asciiTheme="minorHAnsi" w:hAnsiTheme="minorHAnsi" w:cstheme="minorHAnsi"/>
        </w:rPr>
        <w:t xml:space="preserve"> ist das wichtiger denn je.</w:t>
      </w:r>
      <w:r w:rsidR="00DF270F">
        <w:rPr>
          <w:rFonts w:asciiTheme="minorHAnsi" w:hAnsiTheme="minorHAnsi" w:cstheme="minorHAnsi"/>
        </w:rPr>
        <w:t xml:space="preserve"> </w:t>
      </w:r>
    </w:p>
    <w:p w:rsidR="00D34720" w:rsidRDefault="00D34720" w:rsidP="002D5A05">
      <w:pPr>
        <w:jc w:val="both"/>
        <w:rPr>
          <w:rFonts w:asciiTheme="minorHAnsi" w:hAnsiTheme="minorHAnsi" w:cstheme="minorHAnsi"/>
        </w:rPr>
      </w:pPr>
    </w:p>
    <w:p w:rsidR="002D5A05" w:rsidRPr="004C58A8" w:rsidRDefault="002D5A05" w:rsidP="002D5A05">
      <w:pPr>
        <w:jc w:val="both"/>
        <w:rPr>
          <w:rFonts w:asciiTheme="minorHAnsi" w:hAnsiTheme="minorHAnsi" w:cstheme="minorHAnsi"/>
          <w:b/>
          <w:bCs/>
        </w:rPr>
      </w:pPr>
      <w:r w:rsidRPr="004C58A8">
        <w:rPr>
          <w:rFonts w:asciiTheme="minorHAnsi" w:hAnsiTheme="minorHAnsi" w:cstheme="minorHAnsi"/>
          <w:b/>
          <w:bCs/>
        </w:rPr>
        <w:t xml:space="preserve">Fokus </w:t>
      </w:r>
      <w:r w:rsidRPr="004C58A8">
        <w:rPr>
          <w:rStyle w:val="s1"/>
          <w:rFonts w:asciiTheme="minorHAnsi" w:hAnsiTheme="minorHAnsi"/>
          <w:b/>
          <w:bCs/>
        </w:rPr>
        <w:t>Sanitärraumausstattung</w:t>
      </w:r>
    </w:p>
    <w:p w:rsidR="004964F4" w:rsidRPr="00DC3EDC" w:rsidRDefault="00D34720" w:rsidP="00DC3EDC">
      <w:pPr>
        <w:jc w:val="both"/>
        <w:rPr>
          <w:rFonts w:asciiTheme="minorHAnsi" w:hAnsiTheme="minorHAnsi"/>
          <w:spacing w:val="-2"/>
        </w:rPr>
      </w:pPr>
      <w:r>
        <w:rPr>
          <w:rStyle w:val="s1"/>
          <w:rFonts w:asciiTheme="minorHAnsi" w:hAnsiTheme="minorHAnsi"/>
        </w:rPr>
        <w:t xml:space="preserve">Auch </w:t>
      </w:r>
      <w:r w:rsidRPr="00DC3EDC">
        <w:rPr>
          <w:rStyle w:val="s1"/>
          <w:rFonts w:asciiTheme="minorHAnsi" w:hAnsiTheme="minorHAnsi" w:cstheme="minorHAnsi"/>
        </w:rPr>
        <w:t>wenn die</w:t>
      </w:r>
      <w:r w:rsidR="00487214" w:rsidRPr="00DC3EDC">
        <w:rPr>
          <w:rStyle w:val="s1"/>
          <w:rFonts w:asciiTheme="minorHAnsi" w:hAnsiTheme="minorHAnsi" w:cstheme="minorHAnsi"/>
        </w:rPr>
        <w:t xml:space="preserve"> </w:t>
      </w:r>
      <w:r w:rsidR="004964F4" w:rsidRPr="00DC3EDC">
        <w:rPr>
          <w:rStyle w:val="s1"/>
          <w:rFonts w:asciiTheme="minorHAnsi" w:hAnsiTheme="minorHAnsi" w:cstheme="minorHAnsi"/>
        </w:rPr>
        <w:t>Wasch</w:t>
      </w:r>
      <w:r w:rsidR="002D5A05" w:rsidRPr="00DC3EDC">
        <w:rPr>
          <w:rStyle w:val="s1"/>
          <w:rFonts w:asciiTheme="minorHAnsi" w:hAnsiTheme="minorHAnsi" w:cstheme="minorHAnsi"/>
        </w:rPr>
        <w:t>raumausstattung und -hygiene in öffentlichen und pädagogischen Einrichtungen</w:t>
      </w:r>
      <w:r w:rsidR="00487214" w:rsidRPr="00DC3EDC">
        <w:rPr>
          <w:rStyle w:val="s1"/>
          <w:rFonts w:asciiTheme="minorHAnsi" w:hAnsiTheme="minorHAnsi" w:cstheme="minorHAnsi"/>
        </w:rPr>
        <w:t xml:space="preserve"> gerade in diesen Zeiten</w:t>
      </w:r>
      <w:r w:rsidR="002D5A05" w:rsidRPr="00DC3EDC">
        <w:rPr>
          <w:rStyle w:val="s1"/>
          <w:rFonts w:asciiTheme="minorHAnsi" w:hAnsiTheme="minorHAnsi" w:cstheme="minorHAnsi"/>
        </w:rPr>
        <w:t xml:space="preserve"> wieder in den Fokus</w:t>
      </w:r>
      <w:r w:rsidRPr="00DC3EDC">
        <w:rPr>
          <w:rStyle w:val="s1"/>
          <w:rFonts w:asciiTheme="minorHAnsi" w:hAnsiTheme="minorHAnsi" w:cstheme="minorHAnsi"/>
        </w:rPr>
        <w:t xml:space="preserve"> rückt, gilt sie grundsätzlich als </w:t>
      </w:r>
      <w:r w:rsidR="00DC3EDC" w:rsidRPr="00DC3EDC">
        <w:rPr>
          <w:rFonts w:asciiTheme="minorHAnsi" w:hAnsiTheme="minorHAnsi" w:cstheme="minorHAnsi"/>
        </w:rPr>
        <w:t>Maßstab und Bewertungskriterium nicht nur für die gesamte Einrichtung, sondern insbesondere auch für den Betreiber der Liegenschaft.</w:t>
      </w:r>
      <w:r w:rsidR="00DC3EDC">
        <w:rPr>
          <w:rStyle w:val="s1"/>
          <w:rFonts w:asciiTheme="minorHAnsi" w:hAnsiTheme="minorHAnsi"/>
        </w:rPr>
        <w:t xml:space="preserve"> </w:t>
      </w:r>
      <w:r w:rsidR="00487214">
        <w:rPr>
          <w:rFonts w:asciiTheme="minorHAnsi" w:hAnsiTheme="minorHAnsi" w:cstheme="minorHAnsi"/>
        </w:rPr>
        <w:t>Wer</w:t>
      </w:r>
      <w:r w:rsidR="003C292D">
        <w:rPr>
          <w:rStyle w:val="s1"/>
          <w:rFonts w:asciiTheme="minorHAnsi" w:hAnsiTheme="minorHAnsi"/>
        </w:rPr>
        <w:t xml:space="preserve"> </w:t>
      </w:r>
      <w:r w:rsidR="003C292D" w:rsidRPr="003C292D">
        <w:rPr>
          <w:rStyle w:val="s1"/>
          <w:rFonts w:asciiTheme="minorHAnsi" w:hAnsiTheme="minorHAnsi"/>
        </w:rPr>
        <w:t>Hygiene von den Benutzern</w:t>
      </w:r>
      <w:r>
        <w:rPr>
          <w:rStyle w:val="s1"/>
          <w:rFonts w:asciiTheme="minorHAnsi" w:hAnsiTheme="minorHAnsi"/>
        </w:rPr>
        <w:t>, egal ob klein oder groß,</w:t>
      </w:r>
      <w:r w:rsidR="003C292D" w:rsidRPr="003C292D">
        <w:rPr>
          <w:rStyle w:val="s1"/>
          <w:rFonts w:asciiTheme="minorHAnsi" w:hAnsiTheme="minorHAnsi"/>
        </w:rPr>
        <w:t xml:space="preserve"> einforder</w:t>
      </w:r>
      <w:r w:rsidR="003C292D">
        <w:rPr>
          <w:rStyle w:val="s1"/>
          <w:rFonts w:asciiTheme="minorHAnsi" w:hAnsiTheme="minorHAnsi"/>
        </w:rPr>
        <w:t>t</w:t>
      </w:r>
      <w:r w:rsidR="004807A9">
        <w:rPr>
          <w:rStyle w:val="s1"/>
          <w:rFonts w:asciiTheme="minorHAnsi" w:hAnsiTheme="minorHAnsi"/>
        </w:rPr>
        <w:t>,</w:t>
      </w:r>
      <w:r w:rsidR="003C292D" w:rsidRPr="003C292D">
        <w:rPr>
          <w:rStyle w:val="s1"/>
          <w:rFonts w:asciiTheme="minorHAnsi" w:hAnsiTheme="minorHAnsi"/>
        </w:rPr>
        <w:t xml:space="preserve"> ohne die Voraussetzungen dafür anzubieten, ist nicht glaubwürdig.</w:t>
      </w:r>
      <w:r w:rsidR="003C292D">
        <w:rPr>
          <w:rStyle w:val="s1"/>
          <w:rFonts w:asciiTheme="minorHAnsi" w:hAnsiTheme="minorHAnsi"/>
        </w:rPr>
        <w:t xml:space="preserve"> </w:t>
      </w:r>
      <w:r w:rsidRPr="00BD6763">
        <w:rPr>
          <w:rFonts w:asciiTheme="minorHAnsi" w:hAnsiTheme="minorHAnsi" w:cstheme="minorHAnsi"/>
        </w:rPr>
        <w:t>Metsä Tissue, nordeuropäische</w:t>
      </w:r>
      <w:r w:rsidR="008605BD">
        <w:rPr>
          <w:rFonts w:asciiTheme="minorHAnsi" w:hAnsiTheme="minorHAnsi" w:cstheme="minorHAnsi"/>
        </w:rPr>
        <w:t>r</w:t>
      </w:r>
      <w:r w:rsidRPr="00BD6763">
        <w:rPr>
          <w:rFonts w:asciiTheme="minorHAnsi" w:hAnsiTheme="minorHAnsi" w:cstheme="minorHAnsi"/>
        </w:rPr>
        <w:t xml:space="preserve"> </w:t>
      </w:r>
      <w:r>
        <w:rPr>
          <w:rFonts w:asciiTheme="minorHAnsi" w:hAnsiTheme="minorHAnsi" w:cstheme="minorHAnsi"/>
        </w:rPr>
        <w:t>Spezialist für Sanitärraumausstattung</w:t>
      </w:r>
      <w:r w:rsidRPr="00BD6763">
        <w:rPr>
          <w:rFonts w:asciiTheme="minorHAnsi" w:hAnsiTheme="minorHAnsi" w:cstheme="minorHAnsi"/>
        </w:rPr>
        <w:t xml:space="preserve">, </w:t>
      </w:r>
      <w:r w:rsidR="0075206E">
        <w:rPr>
          <w:rFonts w:asciiTheme="minorHAnsi" w:hAnsiTheme="minorHAnsi" w:cstheme="minorHAnsi"/>
        </w:rPr>
        <w:t xml:space="preserve">ist seit vielen Jahren professioneller Ansprechpartner, um </w:t>
      </w:r>
      <w:r w:rsidRPr="00BD6763">
        <w:rPr>
          <w:rFonts w:asciiTheme="minorHAnsi" w:hAnsiTheme="minorHAnsi" w:cstheme="minorHAnsi"/>
        </w:rPr>
        <w:t xml:space="preserve">die speziellen Anforderungen </w:t>
      </w:r>
      <w:r>
        <w:rPr>
          <w:rFonts w:asciiTheme="minorHAnsi" w:hAnsiTheme="minorHAnsi" w:cstheme="minorHAnsi"/>
        </w:rPr>
        <w:t>öffentlicher und pädagogischer Einrichtungen und seiner Nutzer</w:t>
      </w:r>
      <w:r w:rsidRPr="00BD6763">
        <w:rPr>
          <w:rFonts w:asciiTheme="minorHAnsi" w:hAnsiTheme="minorHAnsi" w:cstheme="minorHAnsi"/>
        </w:rPr>
        <w:t xml:space="preserve"> </w:t>
      </w:r>
      <w:r w:rsidR="0075206E">
        <w:rPr>
          <w:rFonts w:asciiTheme="minorHAnsi" w:hAnsiTheme="minorHAnsi" w:cstheme="minorHAnsi"/>
        </w:rPr>
        <w:t>in die Praxis umzusetzen</w:t>
      </w:r>
      <w:r w:rsidRPr="00BD6763">
        <w:rPr>
          <w:rFonts w:asciiTheme="minorHAnsi" w:hAnsiTheme="minorHAnsi" w:cstheme="minorHAnsi"/>
        </w:rPr>
        <w:t>.</w:t>
      </w:r>
    </w:p>
    <w:p w:rsidR="004964F4" w:rsidRDefault="004964F4" w:rsidP="004964F4">
      <w:pPr>
        <w:jc w:val="both"/>
        <w:rPr>
          <w:rFonts w:asciiTheme="minorHAnsi" w:hAnsiTheme="minorHAnsi" w:cstheme="minorHAnsi"/>
        </w:rPr>
      </w:pPr>
    </w:p>
    <w:p w:rsidR="003E27B6" w:rsidRPr="003E27B6" w:rsidRDefault="003E27B6" w:rsidP="004964F4">
      <w:pPr>
        <w:jc w:val="both"/>
        <w:rPr>
          <w:rFonts w:asciiTheme="minorHAnsi" w:hAnsiTheme="minorHAnsi" w:cstheme="minorHAnsi"/>
          <w:b/>
          <w:bCs/>
        </w:rPr>
      </w:pPr>
      <w:r>
        <w:rPr>
          <w:rFonts w:asciiTheme="minorHAnsi" w:hAnsiTheme="minorHAnsi" w:cstheme="minorHAnsi"/>
          <w:b/>
          <w:bCs/>
        </w:rPr>
        <w:t>M</w:t>
      </w:r>
      <w:r w:rsidRPr="003E27B6">
        <w:rPr>
          <w:rFonts w:asciiTheme="minorHAnsi" w:hAnsiTheme="minorHAnsi" w:cstheme="minorHAnsi"/>
          <w:b/>
          <w:bCs/>
        </w:rPr>
        <w:t xml:space="preserve">aßgeschneiderte Sanitärraumlösungen </w:t>
      </w:r>
    </w:p>
    <w:p w:rsidR="00F055BB" w:rsidRDefault="004807A9" w:rsidP="00D34720">
      <w:pPr>
        <w:jc w:val="both"/>
        <w:rPr>
          <w:rFonts w:asciiTheme="minorHAnsi" w:hAnsiTheme="minorHAnsi" w:cstheme="minorHAnsi"/>
          <w:color w:val="000000"/>
        </w:rPr>
      </w:pPr>
      <w:r>
        <w:rPr>
          <w:rFonts w:asciiTheme="minorHAnsi" w:hAnsiTheme="minorHAnsi" w:cstheme="minorHAnsi"/>
        </w:rPr>
        <w:t>Metsä Tissue</w:t>
      </w:r>
      <w:r w:rsidR="004964F4" w:rsidRPr="00BD6763">
        <w:rPr>
          <w:rFonts w:asciiTheme="minorHAnsi" w:hAnsiTheme="minorHAnsi" w:cstheme="minorHAnsi"/>
        </w:rPr>
        <w:t xml:space="preserve"> bietet mit seiner B-</w:t>
      </w:r>
      <w:proofErr w:type="spellStart"/>
      <w:r w:rsidR="004964F4" w:rsidRPr="00BD6763">
        <w:rPr>
          <w:rFonts w:asciiTheme="minorHAnsi" w:hAnsiTheme="minorHAnsi" w:cstheme="minorHAnsi"/>
        </w:rPr>
        <w:t>to</w:t>
      </w:r>
      <w:proofErr w:type="spellEnd"/>
      <w:r w:rsidR="004964F4" w:rsidRPr="00BD6763">
        <w:rPr>
          <w:rFonts w:asciiTheme="minorHAnsi" w:hAnsiTheme="minorHAnsi" w:cstheme="minorHAnsi"/>
        </w:rPr>
        <w:t>-B</w:t>
      </w:r>
      <w:r>
        <w:rPr>
          <w:rFonts w:asciiTheme="minorHAnsi" w:hAnsiTheme="minorHAnsi" w:cstheme="minorHAnsi"/>
        </w:rPr>
        <w:t>-</w:t>
      </w:r>
      <w:r w:rsidR="004964F4" w:rsidRPr="00BD6763">
        <w:rPr>
          <w:rFonts w:asciiTheme="minorHAnsi" w:hAnsiTheme="minorHAnsi" w:cstheme="minorHAnsi"/>
        </w:rPr>
        <w:t>Marke Katrin maßgeschneiderte Sanitärraum</w:t>
      </w:r>
      <w:r w:rsidR="004964F4">
        <w:rPr>
          <w:rFonts w:asciiTheme="minorHAnsi" w:hAnsiTheme="minorHAnsi" w:cstheme="minorHAnsi"/>
        </w:rPr>
        <w:t>l</w:t>
      </w:r>
      <w:r w:rsidR="004964F4" w:rsidRPr="00BD6763">
        <w:rPr>
          <w:rFonts w:asciiTheme="minorHAnsi" w:hAnsiTheme="minorHAnsi" w:cstheme="minorHAnsi"/>
        </w:rPr>
        <w:t xml:space="preserve">ösungen und Hygieneberatungen, die </w:t>
      </w:r>
      <w:r w:rsidR="008605BD">
        <w:rPr>
          <w:rFonts w:asciiTheme="minorHAnsi" w:hAnsiTheme="minorHAnsi" w:cstheme="minorHAnsi"/>
        </w:rPr>
        <w:t>maßgeschneidert</w:t>
      </w:r>
      <w:r w:rsidR="00D34720">
        <w:rPr>
          <w:rFonts w:asciiTheme="minorHAnsi" w:hAnsiTheme="minorHAnsi" w:cstheme="minorHAnsi"/>
        </w:rPr>
        <w:t xml:space="preserve"> auf </w:t>
      </w:r>
      <w:r w:rsidR="0075206E">
        <w:rPr>
          <w:rFonts w:asciiTheme="minorHAnsi" w:hAnsiTheme="minorHAnsi" w:cstheme="minorHAnsi"/>
        </w:rPr>
        <w:t>die spezifischen Bedarfsfälle</w:t>
      </w:r>
      <w:r w:rsidR="00D34720">
        <w:rPr>
          <w:rFonts w:asciiTheme="minorHAnsi" w:hAnsiTheme="minorHAnsi" w:cstheme="minorHAnsi"/>
        </w:rPr>
        <w:t xml:space="preserve"> zugeschnitten sind. </w:t>
      </w:r>
      <w:r w:rsidR="00D34720" w:rsidRPr="00BD6763">
        <w:rPr>
          <w:rFonts w:asciiTheme="minorHAnsi" w:hAnsiTheme="minorHAnsi" w:cstheme="minorHAnsi"/>
        </w:rPr>
        <w:t>Damit Kinder weitestgehend selbstständig die Waschräume benutzen können, sollten sowohl die Toiletten als auch die Waschbecken, die mit Mischarmaturen und Extra-</w:t>
      </w:r>
      <w:proofErr w:type="spellStart"/>
      <w:r w:rsidR="00D34720" w:rsidRPr="00BD6763">
        <w:rPr>
          <w:rFonts w:asciiTheme="minorHAnsi" w:hAnsiTheme="minorHAnsi" w:cstheme="minorHAnsi"/>
        </w:rPr>
        <w:t>Verbrühschutz</w:t>
      </w:r>
      <w:proofErr w:type="spellEnd"/>
      <w:r w:rsidR="00D34720" w:rsidRPr="00BD6763">
        <w:rPr>
          <w:rFonts w:asciiTheme="minorHAnsi" w:hAnsiTheme="minorHAnsi" w:cstheme="minorHAnsi"/>
        </w:rPr>
        <w:t xml:space="preserve"> ausgestattet sind, in der Höhe an ihre kleinen Benutzer angepasst sein. </w:t>
      </w:r>
      <w:r>
        <w:rPr>
          <w:rFonts w:asciiTheme="minorHAnsi" w:hAnsiTheme="minorHAnsi" w:cstheme="minorHAnsi"/>
        </w:rPr>
        <w:t>Die Verwendung</w:t>
      </w:r>
      <w:r w:rsidR="00D34720" w:rsidRPr="00BD6763">
        <w:rPr>
          <w:rFonts w:asciiTheme="minorHAnsi" w:hAnsiTheme="minorHAnsi" w:cstheme="minorHAnsi"/>
        </w:rPr>
        <w:t xml:space="preserve"> von Seifenspendern, bei denen auf Anhieb die Dosierung stimmt und die auch einfach für kleine Kinderhände zu bedienen sind, macht Kindern zudem Spaß. </w:t>
      </w:r>
      <w:r w:rsidR="00D34720">
        <w:rPr>
          <w:rFonts w:asciiTheme="minorHAnsi" w:hAnsiTheme="minorHAnsi" w:cstheme="minorHAnsi"/>
        </w:rPr>
        <w:t xml:space="preserve">Die Erfahrung zeigt, mit Schaumseife </w:t>
      </w:r>
      <w:r w:rsidR="00D34720" w:rsidRPr="00BD6763">
        <w:rPr>
          <w:rFonts w:asciiTheme="minorHAnsi" w:hAnsiTheme="minorHAnsi" w:cstheme="minorHAnsi"/>
        </w:rPr>
        <w:t xml:space="preserve">entdecken sie </w:t>
      </w:r>
      <w:r w:rsidR="00D34720">
        <w:rPr>
          <w:rFonts w:asciiTheme="minorHAnsi" w:hAnsiTheme="minorHAnsi" w:cstheme="minorHAnsi"/>
        </w:rPr>
        <w:t xml:space="preserve">besonders </w:t>
      </w:r>
      <w:r w:rsidR="00D34720" w:rsidRPr="00BD6763">
        <w:rPr>
          <w:rFonts w:asciiTheme="minorHAnsi" w:hAnsiTheme="minorHAnsi" w:cstheme="minorHAnsi"/>
        </w:rPr>
        <w:t xml:space="preserve">spielerisch </w:t>
      </w:r>
      <w:r w:rsidR="00D34720">
        <w:rPr>
          <w:rFonts w:asciiTheme="minorHAnsi" w:hAnsiTheme="minorHAnsi" w:cstheme="minorHAnsi"/>
        </w:rPr>
        <w:t>das Thema</w:t>
      </w:r>
      <w:r w:rsidR="00D34720" w:rsidRPr="00BD6763">
        <w:rPr>
          <w:rFonts w:asciiTheme="minorHAnsi" w:hAnsiTheme="minorHAnsi" w:cstheme="minorHAnsi"/>
        </w:rPr>
        <w:t xml:space="preserve"> Handhygiene. Das Abtrocknen der zarten Kinderhände wird durch berührungslos zu bedienende Handtuchspender erleichtert, die frische, unberührte und weiche </w:t>
      </w:r>
      <w:r w:rsidR="008605BD">
        <w:rPr>
          <w:rFonts w:asciiTheme="minorHAnsi" w:hAnsiTheme="minorHAnsi" w:cstheme="minorHAnsi"/>
        </w:rPr>
        <w:t>Papierh</w:t>
      </w:r>
      <w:r w:rsidR="0075206E">
        <w:rPr>
          <w:rFonts w:asciiTheme="minorHAnsi" w:hAnsiTheme="minorHAnsi" w:cstheme="minorHAnsi"/>
        </w:rPr>
        <w:t>andtuchblätter</w:t>
      </w:r>
      <w:r w:rsidR="00D34720" w:rsidRPr="00BD6763">
        <w:rPr>
          <w:rFonts w:asciiTheme="minorHAnsi" w:hAnsiTheme="minorHAnsi" w:cstheme="minorHAnsi"/>
        </w:rPr>
        <w:t xml:space="preserve"> </w:t>
      </w:r>
      <w:r w:rsidR="008605BD">
        <w:rPr>
          <w:rFonts w:asciiTheme="minorHAnsi" w:hAnsiTheme="minorHAnsi" w:cstheme="minorHAnsi"/>
        </w:rPr>
        <w:t xml:space="preserve">einzeln kontrolliert </w:t>
      </w:r>
      <w:r w:rsidR="00D34720" w:rsidRPr="00BD6763">
        <w:rPr>
          <w:rFonts w:asciiTheme="minorHAnsi" w:hAnsiTheme="minorHAnsi" w:cstheme="minorHAnsi"/>
        </w:rPr>
        <w:t>abgeben.</w:t>
      </w:r>
      <w:r w:rsidR="00D34720">
        <w:rPr>
          <w:rFonts w:asciiTheme="minorHAnsi" w:hAnsiTheme="minorHAnsi" w:cstheme="minorHAnsi"/>
        </w:rPr>
        <w:t xml:space="preserve"> Auch an das „große Geschäft“ der Kleinen hat der Sanitärraumspezialist gedacht, denn in </w:t>
      </w:r>
      <w:r w:rsidR="00D34720" w:rsidRPr="00BD6763">
        <w:rPr>
          <w:rFonts w:asciiTheme="minorHAnsi" w:hAnsiTheme="minorHAnsi" w:cstheme="minorHAnsi"/>
        </w:rPr>
        <w:t xml:space="preserve">den </w:t>
      </w:r>
      <w:r w:rsidR="00D34720">
        <w:rPr>
          <w:rFonts w:asciiTheme="minorHAnsi" w:hAnsiTheme="minorHAnsi" w:cstheme="minorHAnsi"/>
        </w:rPr>
        <w:t>Katrin System-</w:t>
      </w:r>
      <w:r w:rsidR="00D34720" w:rsidRPr="00BD6763">
        <w:rPr>
          <w:rFonts w:asciiTheme="minorHAnsi" w:hAnsiTheme="minorHAnsi" w:cstheme="minorHAnsi"/>
        </w:rPr>
        <w:t xml:space="preserve">Toilettenpapierspendern </w:t>
      </w:r>
      <w:r w:rsidR="00D34720">
        <w:rPr>
          <w:rFonts w:asciiTheme="minorHAnsi" w:hAnsiTheme="minorHAnsi" w:cstheme="minorHAnsi"/>
        </w:rPr>
        <w:t xml:space="preserve">mit kindergerechtem, weichem Hygienepapier </w:t>
      </w:r>
      <w:r w:rsidR="00D34720" w:rsidRPr="00BD6763">
        <w:rPr>
          <w:rFonts w:asciiTheme="minorHAnsi" w:hAnsiTheme="minorHAnsi" w:cstheme="minorHAnsi"/>
        </w:rPr>
        <w:t>befinde</w:t>
      </w:r>
      <w:r w:rsidR="00140CF8">
        <w:rPr>
          <w:rFonts w:asciiTheme="minorHAnsi" w:hAnsiTheme="minorHAnsi" w:cstheme="minorHAnsi"/>
        </w:rPr>
        <w:t>t</w:t>
      </w:r>
      <w:r w:rsidR="00D34720" w:rsidRPr="00BD6763">
        <w:rPr>
          <w:rFonts w:asciiTheme="minorHAnsi" w:hAnsiTheme="minorHAnsi" w:cstheme="minorHAnsi"/>
        </w:rPr>
        <w:t xml:space="preserve"> sich </w:t>
      </w:r>
      <w:r w:rsidR="00D34720">
        <w:rPr>
          <w:rFonts w:asciiTheme="minorHAnsi" w:hAnsiTheme="minorHAnsi" w:cstheme="minorHAnsi"/>
        </w:rPr>
        <w:t xml:space="preserve">immer eine </w:t>
      </w:r>
      <w:r w:rsidR="00D34720" w:rsidRPr="00BD6763">
        <w:rPr>
          <w:rFonts w:asciiTheme="minorHAnsi" w:hAnsiTheme="minorHAnsi" w:cstheme="minorHAnsi"/>
        </w:rPr>
        <w:t xml:space="preserve">Reserverolle. Ist die alte Rolle komplett aufgebraucht, rutscht die neue Rolle nach </w:t>
      </w:r>
      <w:r w:rsidR="00D34720">
        <w:rPr>
          <w:rFonts w:asciiTheme="minorHAnsi" w:hAnsiTheme="minorHAnsi" w:cstheme="minorHAnsi"/>
        </w:rPr>
        <w:t xml:space="preserve">und es kommt zu </w:t>
      </w:r>
      <w:r w:rsidR="00D34720" w:rsidRPr="00BD6763">
        <w:rPr>
          <w:rFonts w:asciiTheme="minorHAnsi" w:hAnsiTheme="minorHAnsi" w:cstheme="minorHAnsi"/>
        </w:rPr>
        <w:t xml:space="preserve">keinerlei </w:t>
      </w:r>
      <w:r w:rsidR="00D34720">
        <w:rPr>
          <w:rFonts w:asciiTheme="minorHAnsi" w:hAnsiTheme="minorHAnsi" w:cstheme="minorHAnsi"/>
        </w:rPr>
        <w:t>hilfeklagendem Gezeter aus den Toilettenkabinen</w:t>
      </w:r>
      <w:r w:rsidR="00D34720" w:rsidRPr="00BD6763">
        <w:rPr>
          <w:rFonts w:asciiTheme="minorHAnsi" w:hAnsiTheme="minorHAnsi" w:cstheme="minorHAnsi"/>
        </w:rPr>
        <w:t>.</w:t>
      </w:r>
      <w:r w:rsidR="00D34720">
        <w:rPr>
          <w:rFonts w:asciiTheme="minorHAnsi" w:hAnsiTheme="minorHAnsi" w:cstheme="minorHAnsi"/>
        </w:rPr>
        <w:t xml:space="preserve"> </w:t>
      </w:r>
      <w:r w:rsidR="00D34720" w:rsidRPr="00BD6763">
        <w:rPr>
          <w:rFonts w:asciiTheme="minorHAnsi" w:hAnsiTheme="minorHAnsi" w:cstheme="minorHAnsi"/>
          <w:color w:val="000000" w:themeColor="text1"/>
        </w:rPr>
        <w:t xml:space="preserve">Zur Vervollständigung werden </w:t>
      </w:r>
      <w:proofErr w:type="spellStart"/>
      <w:r w:rsidR="00D34720">
        <w:rPr>
          <w:rFonts w:asciiTheme="minorHAnsi" w:hAnsiTheme="minorHAnsi" w:cstheme="minorHAnsi"/>
          <w:color w:val="000000" w:themeColor="text1"/>
        </w:rPr>
        <w:t>Lufterfrischer</w:t>
      </w:r>
      <w:proofErr w:type="spellEnd"/>
      <w:r w:rsidR="00D34720">
        <w:rPr>
          <w:rFonts w:asciiTheme="minorHAnsi" w:hAnsiTheme="minorHAnsi" w:cstheme="minorHAnsi"/>
          <w:color w:val="000000" w:themeColor="text1"/>
        </w:rPr>
        <w:t xml:space="preserve"> mit Duftnoten</w:t>
      </w:r>
      <w:r w:rsidR="00D34720" w:rsidRPr="00BD6763">
        <w:rPr>
          <w:rFonts w:asciiTheme="minorHAnsi" w:hAnsiTheme="minorHAnsi" w:cstheme="minorHAnsi"/>
          <w:color w:val="000000" w:themeColor="text1"/>
        </w:rPr>
        <w:t xml:space="preserve"> </w:t>
      </w:r>
      <w:r w:rsidR="00D34720">
        <w:rPr>
          <w:rFonts w:asciiTheme="minorHAnsi" w:hAnsiTheme="minorHAnsi" w:cstheme="minorHAnsi"/>
          <w:color w:val="000000" w:themeColor="text1"/>
        </w:rPr>
        <w:t>passend zur Schaumseife</w:t>
      </w:r>
      <w:r w:rsidR="00140CF8">
        <w:rPr>
          <w:rFonts w:asciiTheme="minorHAnsi" w:hAnsiTheme="minorHAnsi" w:cstheme="minorHAnsi"/>
          <w:color w:val="000000" w:themeColor="text1"/>
        </w:rPr>
        <w:t xml:space="preserve"> </w:t>
      </w:r>
      <w:r w:rsidR="00D34720" w:rsidRPr="00BD6763">
        <w:rPr>
          <w:rFonts w:asciiTheme="minorHAnsi" w:hAnsiTheme="minorHAnsi" w:cstheme="minorHAnsi"/>
          <w:color w:val="000000" w:themeColor="text1"/>
        </w:rPr>
        <w:t>angeboten</w:t>
      </w:r>
      <w:r w:rsidR="00D34720">
        <w:rPr>
          <w:rFonts w:asciiTheme="minorHAnsi" w:hAnsiTheme="minorHAnsi" w:cstheme="minorHAnsi"/>
          <w:color w:val="000000" w:themeColor="text1"/>
        </w:rPr>
        <w:t>, welche jederzeit für einen angenehmen Geruch und für eine Wohlfühlatmosphäre sorgen</w:t>
      </w:r>
      <w:r w:rsidR="00D34720" w:rsidRPr="00BD6763">
        <w:rPr>
          <w:rFonts w:asciiTheme="minorHAnsi" w:hAnsiTheme="minorHAnsi" w:cstheme="minorHAnsi"/>
          <w:color w:val="000000" w:themeColor="text1"/>
        </w:rPr>
        <w:t>.</w:t>
      </w:r>
      <w:r w:rsidR="00D34720">
        <w:rPr>
          <w:rFonts w:asciiTheme="minorHAnsi" w:hAnsiTheme="minorHAnsi" w:cstheme="minorHAnsi"/>
          <w:color w:val="000000" w:themeColor="text1"/>
        </w:rPr>
        <w:t xml:space="preserve"> </w:t>
      </w:r>
      <w:r w:rsidR="00651581">
        <w:rPr>
          <w:rFonts w:asciiTheme="minorHAnsi" w:hAnsiTheme="minorHAnsi" w:cstheme="minorHAnsi"/>
          <w:color w:val="000000" w:themeColor="text1"/>
        </w:rPr>
        <w:t xml:space="preserve">Aber nicht nur die kleinen Gäste benötigen ein individuell auf sie zugeschnittenes Sanitärkonzept. </w:t>
      </w:r>
      <w:r w:rsidR="00651581" w:rsidRPr="00651581">
        <w:rPr>
          <w:rFonts w:asciiTheme="minorHAnsi" w:hAnsiTheme="minorHAnsi" w:cstheme="minorHAnsi"/>
          <w:color w:val="000000"/>
        </w:rPr>
        <w:t xml:space="preserve">Dies deshalb, weil die Erwartungshaltung der Besucher </w:t>
      </w:r>
      <w:r w:rsidR="0075206E">
        <w:rPr>
          <w:rFonts w:asciiTheme="minorHAnsi" w:hAnsiTheme="minorHAnsi" w:cstheme="minorHAnsi"/>
          <w:color w:val="000000"/>
        </w:rPr>
        <w:t>notwendigerweise</w:t>
      </w:r>
      <w:r w:rsidR="00651581" w:rsidRPr="00651581">
        <w:rPr>
          <w:rFonts w:asciiTheme="minorHAnsi" w:hAnsiTheme="minorHAnsi" w:cstheme="minorHAnsi"/>
          <w:color w:val="000000"/>
        </w:rPr>
        <w:t xml:space="preserve"> in Abhängigkeit von der Art des Standorts und dem Nutzeraufkommen (hoch, mittel oder niedrig) variieren. Besonders  Sanitärraume, </w:t>
      </w:r>
      <w:r w:rsidR="00651581" w:rsidRPr="00651581">
        <w:rPr>
          <w:rFonts w:asciiTheme="minorHAnsi" w:hAnsiTheme="minorHAnsi" w:cstheme="minorHAnsi"/>
          <w:color w:val="000000"/>
        </w:rPr>
        <w:lastRenderedPageBreak/>
        <w:t>in denen der Besucherstrom zu jeder Zeit hoch ist oder eine starke Nutzung zu Spitzenzeiten bewältigt werden muss, kann viel zu häufig beobachtet werden, dass dem Benutzer keine Verbrauchsmaterialen mehr zur Verfügung stehen; dies gilt insbesondere für das Handtuchpapier.</w:t>
      </w:r>
    </w:p>
    <w:p w:rsidR="00F055BB" w:rsidRDefault="00F055BB" w:rsidP="00D34720">
      <w:pPr>
        <w:jc w:val="both"/>
        <w:rPr>
          <w:rFonts w:asciiTheme="minorHAnsi" w:hAnsiTheme="minorHAnsi" w:cstheme="minorHAnsi"/>
          <w:color w:val="000000"/>
        </w:rPr>
      </w:pPr>
    </w:p>
    <w:p w:rsidR="00F055BB" w:rsidRPr="00380045" w:rsidRDefault="00F055BB" w:rsidP="00F055BB">
      <w:pPr>
        <w:pStyle w:val="p3"/>
        <w:jc w:val="left"/>
        <w:rPr>
          <w:rFonts w:asciiTheme="minorHAnsi" w:hAnsiTheme="minorHAnsi"/>
          <w:sz w:val="24"/>
          <w:szCs w:val="24"/>
        </w:rPr>
      </w:pPr>
      <w:r w:rsidRPr="00651581">
        <w:rPr>
          <w:rFonts w:asciiTheme="minorHAnsi" w:hAnsiTheme="minorHAnsi" w:cstheme="minorHAnsi"/>
          <w:color w:val="000000"/>
          <w:sz w:val="24"/>
          <w:szCs w:val="24"/>
        </w:rPr>
        <w:t>Das Katrin System XL</w:t>
      </w:r>
      <w:r w:rsidRPr="00380045">
        <w:rPr>
          <w:rFonts w:asciiTheme="minorHAnsi" w:hAnsiTheme="minorHAnsi"/>
          <w:sz w:val="24"/>
          <w:szCs w:val="24"/>
        </w:rPr>
        <w:t xml:space="preserve"> mit passender extra langer 270 Meter Handtuchrolle ist </w:t>
      </w:r>
      <w:r>
        <w:rPr>
          <w:rFonts w:asciiTheme="minorHAnsi" w:hAnsiTheme="minorHAnsi"/>
          <w:sz w:val="24"/>
          <w:szCs w:val="24"/>
        </w:rPr>
        <w:t>speziell dafür konzipiert</w:t>
      </w:r>
      <w:r w:rsidRPr="00380045">
        <w:rPr>
          <w:rFonts w:asciiTheme="minorHAnsi" w:hAnsiTheme="minorHAnsi"/>
          <w:sz w:val="24"/>
          <w:szCs w:val="24"/>
        </w:rPr>
        <w:t xml:space="preserve"> und steht im Kontext der Markenvision und deren Eckpfeiler, die für das gesamte Angebotsportfolio unter der Marke Katrin stehen:</w:t>
      </w:r>
    </w:p>
    <w:p w:rsidR="00F055BB" w:rsidRPr="00380045" w:rsidRDefault="00F055BB" w:rsidP="00F055BB">
      <w:pPr>
        <w:pStyle w:val="p3"/>
        <w:jc w:val="left"/>
        <w:rPr>
          <w:rFonts w:asciiTheme="minorHAnsi" w:hAnsiTheme="minorHAnsi"/>
          <w:sz w:val="24"/>
          <w:szCs w:val="24"/>
        </w:rPr>
      </w:pPr>
      <w:r w:rsidRPr="00380045">
        <w:rPr>
          <w:rFonts w:asciiTheme="minorHAnsi" w:hAnsiTheme="minorHAnsi"/>
          <w:sz w:val="24"/>
          <w:szCs w:val="24"/>
        </w:rPr>
        <w:t xml:space="preserve"> </w:t>
      </w:r>
    </w:p>
    <w:p w:rsidR="00F055BB" w:rsidRPr="00380045" w:rsidRDefault="00F055BB" w:rsidP="00F055BB">
      <w:pPr>
        <w:pStyle w:val="p3"/>
        <w:numPr>
          <w:ilvl w:val="0"/>
          <w:numId w:val="2"/>
        </w:numPr>
        <w:jc w:val="left"/>
        <w:rPr>
          <w:rFonts w:asciiTheme="minorHAnsi" w:hAnsiTheme="minorHAnsi"/>
          <w:sz w:val="24"/>
          <w:szCs w:val="24"/>
        </w:rPr>
      </w:pPr>
      <w:r w:rsidRPr="00380045">
        <w:rPr>
          <w:rFonts w:asciiTheme="minorHAnsi" w:hAnsiTheme="minorHAnsi"/>
          <w:sz w:val="24"/>
          <w:szCs w:val="24"/>
        </w:rPr>
        <w:t>Einfach: Einfach zu benutzen und einfach zu warten.</w:t>
      </w:r>
    </w:p>
    <w:p w:rsidR="00F055BB" w:rsidRPr="00380045" w:rsidRDefault="00F055BB" w:rsidP="00F055BB">
      <w:pPr>
        <w:pStyle w:val="p3"/>
        <w:numPr>
          <w:ilvl w:val="0"/>
          <w:numId w:val="2"/>
        </w:numPr>
        <w:jc w:val="left"/>
        <w:rPr>
          <w:rFonts w:asciiTheme="minorHAnsi" w:hAnsiTheme="minorHAnsi"/>
          <w:sz w:val="24"/>
          <w:szCs w:val="24"/>
        </w:rPr>
      </w:pPr>
      <w:r w:rsidRPr="00380045">
        <w:rPr>
          <w:rFonts w:asciiTheme="minorHAnsi" w:hAnsiTheme="minorHAnsi"/>
          <w:sz w:val="24"/>
          <w:szCs w:val="24"/>
        </w:rPr>
        <w:t>Kompetent: Ausgerichtet auf die Bedürfnisse von hochfrequentierten Einsatzorten.</w:t>
      </w:r>
    </w:p>
    <w:p w:rsidR="00F055BB" w:rsidRPr="00380045" w:rsidRDefault="00F055BB" w:rsidP="00F055BB">
      <w:pPr>
        <w:pStyle w:val="p3"/>
        <w:numPr>
          <w:ilvl w:val="0"/>
          <w:numId w:val="2"/>
        </w:numPr>
        <w:jc w:val="left"/>
        <w:rPr>
          <w:rFonts w:asciiTheme="minorHAnsi" w:hAnsiTheme="minorHAnsi"/>
          <w:sz w:val="24"/>
          <w:szCs w:val="24"/>
        </w:rPr>
      </w:pPr>
      <w:r w:rsidRPr="00380045">
        <w:rPr>
          <w:rFonts w:asciiTheme="minorHAnsi" w:hAnsiTheme="minorHAnsi"/>
          <w:sz w:val="24"/>
          <w:szCs w:val="24"/>
        </w:rPr>
        <w:t>Zuverlässig: Zuverlässige Funktionalität und Papierverfügbarkeit, selbst bei höchstem Verbrauchsbedarf.</w:t>
      </w:r>
    </w:p>
    <w:p w:rsidR="00F055BB" w:rsidRPr="00380045" w:rsidRDefault="00F055BB" w:rsidP="00F055BB">
      <w:pPr>
        <w:pStyle w:val="p3"/>
        <w:ind w:left="720"/>
        <w:jc w:val="left"/>
        <w:rPr>
          <w:rFonts w:asciiTheme="minorHAnsi" w:hAnsiTheme="minorHAnsi"/>
          <w:sz w:val="24"/>
          <w:szCs w:val="24"/>
        </w:rPr>
      </w:pPr>
    </w:p>
    <w:p w:rsidR="00DC3EDC" w:rsidRDefault="00140CF8" w:rsidP="00F055BB">
      <w:pPr>
        <w:pStyle w:val="p3"/>
        <w:rPr>
          <w:rFonts w:asciiTheme="minorHAnsi" w:hAnsiTheme="minorHAnsi" w:cstheme="minorHAnsi"/>
          <w:color w:val="000000"/>
          <w:sz w:val="24"/>
          <w:szCs w:val="24"/>
        </w:rPr>
      </w:pPr>
      <w:r>
        <w:rPr>
          <w:rFonts w:asciiTheme="minorHAnsi" w:hAnsiTheme="minorHAnsi"/>
          <w:sz w:val="24"/>
          <w:szCs w:val="24"/>
        </w:rPr>
        <w:t xml:space="preserve">Das Katrin System XL </w:t>
      </w:r>
      <w:r w:rsidR="00F055BB" w:rsidRPr="00380045">
        <w:rPr>
          <w:rFonts w:asciiTheme="minorHAnsi" w:hAnsiTheme="minorHAnsi"/>
          <w:sz w:val="24"/>
          <w:szCs w:val="24"/>
        </w:rPr>
        <w:t>ist sowohl für Sanitärräume entwickelt worden, in denen in einem sehr engen oder mittleren Zeitfenster Spitzenverbräuche abgedeckt werden müssen, als auch für Sanitärräume, die an Wochenenden genutzt werden, wenn weniger oder kein Servicepersonal zur Verfügung steht.</w:t>
      </w:r>
      <w:r w:rsidR="00F055BB">
        <w:rPr>
          <w:rFonts w:asciiTheme="minorHAnsi" w:hAnsiTheme="minorHAnsi"/>
          <w:sz w:val="24"/>
          <w:szCs w:val="24"/>
        </w:rPr>
        <w:t xml:space="preserve"> </w:t>
      </w:r>
      <w:r w:rsidR="00F055BB" w:rsidRPr="00380045">
        <w:rPr>
          <w:rFonts w:asciiTheme="minorHAnsi" w:hAnsiTheme="minorHAnsi"/>
          <w:sz w:val="24"/>
          <w:szCs w:val="24"/>
        </w:rPr>
        <w:t>Sanitärräume in Sportstätten, Freizeitstätten, Theater</w:t>
      </w:r>
      <w:r w:rsidR="00517934">
        <w:rPr>
          <w:rFonts w:asciiTheme="minorHAnsi" w:hAnsiTheme="minorHAnsi"/>
          <w:sz w:val="24"/>
          <w:szCs w:val="24"/>
        </w:rPr>
        <w:t>n</w:t>
      </w:r>
      <w:r w:rsidR="00F055BB" w:rsidRPr="00380045">
        <w:rPr>
          <w:rFonts w:asciiTheme="minorHAnsi" w:hAnsiTheme="minorHAnsi"/>
          <w:sz w:val="24"/>
          <w:szCs w:val="24"/>
        </w:rPr>
        <w:t>, Kinos, Open</w:t>
      </w:r>
      <w:r>
        <w:rPr>
          <w:rFonts w:asciiTheme="minorHAnsi" w:hAnsiTheme="minorHAnsi"/>
          <w:sz w:val="24"/>
          <w:szCs w:val="24"/>
        </w:rPr>
        <w:t>-</w:t>
      </w:r>
      <w:r w:rsidR="00F055BB" w:rsidRPr="00380045">
        <w:rPr>
          <w:rFonts w:asciiTheme="minorHAnsi" w:hAnsiTheme="minorHAnsi"/>
          <w:sz w:val="24"/>
          <w:szCs w:val="24"/>
        </w:rPr>
        <w:t>Air</w:t>
      </w:r>
      <w:r>
        <w:rPr>
          <w:rFonts w:asciiTheme="minorHAnsi" w:hAnsiTheme="minorHAnsi"/>
          <w:sz w:val="24"/>
          <w:szCs w:val="24"/>
        </w:rPr>
        <w:t>-</w:t>
      </w:r>
      <w:r w:rsidR="00F055BB" w:rsidRPr="00380045">
        <w:rPr>
          <w:rFonts w:asciiTheme="minorHAnsi" w:hAnsiTheme="minorHAnsi"/>
          <w:sz w:val="24"/>
          <w:szCs w:val="24"/>
        </w:rPr>
        <w:t xml:space="preserve">Veranstaltungen, aber auch besonders </w:t>
      </w:r>
      <w:r>
        <w:rPr>
          <w:rFonts w:asciiTheme="minorHAnsi" w:hAnsiTheme="minorHAnsi"/>
          <w:sz w:val="24"/>
          <w:szCs w:val="24"/>
        </w:rPr>
        <w:t xml:space="preserve">in </w:t>
      </w:r>
      <w:r w:rsidR="00F055BB" w:rsidRPr="00380045">
        <w:rPr>
          <w:rFonts w:asciiTheme="minorHAnsi" w:hAnsiTheme="minorHAnsi"/>
          <w:sz w:val="24"/>
          <w:szCs w:val="24"/>
        </w:rPr>
        <w:t>pädagogische</w:t>
      </w:r>
      <w:r>
        <w:rPr>
          <w:rFonts w:asciiTheme="minorHAnsi" w:hAnsiTheme="minorHAnsi"/>
          <w:sz w:val="24"/>
          <w:szCs w:val="24"/>
        </w:rPr>
        <w:t>n</w:t>
      </w:r>
      <w:r w:rsidR="00F055BB" w:rsidRPr="00380045">
        <w:rPr>
          <w:rFonts w:asciiTheme="minorHAnsi" w:hAnsiTheme="minorHAnsi"/>
          <w:sz w:val="24"/>
          <w:szCs w:val="24"/>
        </w:rPr>
        <w:t xml:space="preserve"> Einrichtungen wie Universitäten mit hoher Frequenz sind signifikante Einsatzbereiche für diese Innovation, um eine konsistente Waschraumhygiene und ständige Verfügbarkeit von Papier für die Benutzer sicher</w:t>
      </w:r>
      <w:r>
        <w:rPr>
          <w:rFonts w:asciiTheme="minorHAnsi" w:hAnsiTheme="minorHAnsi"/>
          <w:sz w:val="24"/>
          <w:szCs w:val="24"/>
        </w:rPr>
        <w:t>zu</w:t>
      </w:r>
      <w:r w:rsidR="00F055BB" w:rsidRPr="00380045">
        <w:rPr>
          <w:rFonts w:asciiTheme="minorHAnsi" w:hAnsiTheme="minorHAnsi"/>
          <w:sz w:val="24"/>
          <w:szCs w:val="24"/>
        </w:rPr>
        <w:t xml:space="preserve">stellen. </w:t>
      </w:r>
      <w:r w:rsidR="00F055BB">
        <w:rPr>
          <w:rFonts w:asciiTheme="minorHAnsi" w:hAnsiTheme="minorHAnsi"/>
          <w:sz w:val="24"/>
          <w:szCs w:val="24"/>
        </w:rPr>
        <w:t xml:space="preserve">Das aufeinander abgestimmte System </w:t>
      </w:r>
      <w:r w:rsidR="00651581" w:rsidRPr="00651581">
        <w:rPr>
          <w:rFonts w:asciiTheme="minorHAnsi" w:hAnsiTheme="minorHAnsi" w:cstheme="minorHAnsi"/>
          <w:color w:val="000000"/>
          <w:sz w:val="24"/>
          <w:szCs w:val="24"/>
        </w:rPr>
        <w:t xml:space="preserve">besteht aus der Spenderserie Systemspender XL in schwarz oder weiß und der Papierhandtuchrolle Classic System </w:t>
      </w:r>
      <w:proofErr w:type="spellStart"/>
      <w:r w:rsidR="00651581" w:rsidRPr="00651581">
        <w:rPr>
          <w:rFonts w:asciiTheme="minorHAnsi" w:hAnsiTheme="minorHAnsi" w:cstheme="minorHAnsi"/>
          <w:color w:val="000000"/>
          <w:sz w:val="24"/>
          <w:szCs w:val="24"/>
        </w:rPr>
        <w:t>Towel</w:t>
      </w:r>
      <w:proofErr w:type="spellEnd"/>
      <w:r w:rsidR="00651581" w:rsidRPr="00651581">
        <w:rPr>
          <w:rFonts w:asciiTheme="minorHAnsi" w:hAnsiTheme="minorHAnsi" w:cstheme="minorHAnsi"/>
          <w:color w:val="000000"/>
          <w:sz w:val="24"/>
          <w:szCs w:val="24"/>
        </w:rPr>
        <w:t xml:space="preserve"> XL. Die große Papiermenge auf der Rolle umfasst 1.058 Blätter. Zur vollkommenen</w:t>
      </w:r>
      <w:r w:rsidR="00334995">
        <w:rPr>
          <w:rFonts w:asciiTheme="minorHAnsi" w:hAnsiTheme="minorHAnsi" w:cstheme="minorHAnsi"/>
          <w:color w:val="000000"/>
          <w:sz w:val="24"/>
          <w:szCs w:val="24"/>
        </w:rPr>
        <w:t xml:space="preserve"> </w:t>
      </w:r>
      <w:r w:rsidR="00651581" w:rsidRPr="00651581">
        <w:rPr>
          <w:rFonts w:asciiTheme="minorHAnsi" w:hAnsiTheme="minorHAnsi" w:cstheme="minorHAnsi"/>
          <w:color w:val="000000"/>
          <w:sz w:val="24"/>
          <w:szCs w:val="24"/>
        </w:rPr>
        <w:t xml:space="preserve">Handtrocknung reichen bei dieser Papierqualität in der Regel zwei bis drei  Papierhandtücher aus. </w:t>
      </w:r>
    </w:p>
    <w:p w:rsidR="002E3AE4" w:rsidRDefault="002E3AE4" w:rsidP="00F055BB">
      <w:pPr>
        <w:pStyle w:val="p3"/>
        <w:rPr>
          <w:rFonts w:asciiTheme="minorHAnsi" w:hAnsiTheme="minorHAnsi" w:cstheme="minorHAnsi"/>
          <w:color w:val="000000"/>
          <w:sz w:val="24"/>
          <w:szCs w:val="24"/>
        </w:rPr>
      </w:pPr>
    </w:p>
    <w:p w:rsidR="002E3AE4" w:rsidRPr="000647F0" w:rsidRDefault="002E3AE4" w:rsidP="002E3AE4">
      <w:pPr>
        <w:pStyle w:val="Textkrper"/>
        <w:widowControl w:val="0"/>
        <w:numPr>
          <w:ilvl w:val="0"/>
          <w:numId w:val="3"/>
        </w:numPr>
        <w:jc w:val="left"/>
        <w:rPr>
          <w:rFonts w:asciiTheme="minorHAnsi" w:hAnsiTheme="minorHAnsi" w:cstheme="minorHAnsi"/>
          <w:sz w:val="24"/>
          <w:szCs w:val="24"/>
        </w:rPr>
      </w:pPr>
      <w:r w:rsidRPr="000647F0">
        <w:rPr>
          <w:rFonts w:asciiTheme="minorHAnsi" w:hAnsiTheme="minorHAnsi" w:cstheme="minorHAnsi"/>
          <w:sz w:val="24"/>
          <w:szCs w:val="24"/>
        </w:rPr>
        <w:t>Ökonomisch, weil dem Spender immer nur ein Blatt entnommen werden kann, das zur Handtrocknung oftmals ausreicht. Minimaler Verbrauch bedeutet maximale Kosteneinsparung.</w:t>
      </w:r>
    </w:p>
    <w:p w:rsidR="002E3AE4" w:rsidRPr="000647F0" w:rsidRDefault="002E3AE4" w:rsidP="002E3AE4">
      <w:pPr>
        <w:pStyle w:val="Textkrper"/>
        <w:widowControl w:val="0"/>
        <w:numPr>
          <w:ilvl w:val="0"/>
          <w:numId w:val="3"/>
        </w:numPr>
        <w:jc w:val="left"/>
        <w:rPr>
          <w:rFonts w:asciiTheme="minorHAnsi" w:hAnsiTheme="minorHAnsi" w:cstheme="minorHAnsi"/>
          <w:sz w:val="24"/>
          <w:szCs w:val="24"/>
        </w:rPr>
      </w:pPr>
      <w:r w:rsidRPr="000647F0">
        <w:rPr>
          <w:rFonts w:asciiTheme="minorHAnsi" w:hAnsiTheme="minorHAnsi" w:cstheme="minorHAnsi"/>
          <w:sz w:val="24"/>
          <w:szCs w:val="24"/>
        </w:rPr>
        <w:t>Ökologisch, weil dadurch weniger Rohstoffe und Energie benötigt werden und somit weniger Abfall entsteht. Jedes Katrin-Produkt kann am Ende seines Lebenszyklus recycelt oder als  Brennstoff zur Energiegewinnung verwendet werden. Alle schwarzen Kunststoffteile der Spender werden zudem aus recyceltem Kunststoff hergestellt. Ebenso die Kunst</w:t>
      </w:r>
      <w:r w:rsidR="00140CF8">
        <w:rPr>
          <w:rFonts w:asciiTheme="minorHAnsi" w:hAnsiTheme="minorHAnsi" w:cstheme="minorHAnsi"/>
          <w:sz w:val="24"/>
          <w:szCs w:val="24"/>
        </w:rPr>
        <w:t>st</w:t>
      </w:r>
      <w:r w:rsidRPr="000647F0">
        <w:rPr>
          <w:rFonts w:asciiTheme="minorHAnsi" w:hAnsiTheme="minorHAnsi" w:cstheme="minorHAnsi"/>
          <w:sz w:val="24"/>
          <w:szCs w:val="24"/>
        </w:rPr>
        <w:t>offstopfen der Katrin System</w:t>
      </w:r>
      <w:r w:rsidR="00517934">
        <w:rPr>
          <w:rFonts w:asciiTheme="minorHAnsi" w:hAnsiTheme="minorHAnsi" w:cstheme="minorHAnsi"/>
          <w:sz w:val="24"/>
          <w:szCs w:val="24"/>
        </w:rPr>
        <w:t>-</w:t>
      </w:r>
      <w:r w:rsidRPr="000647F0">
        <w:rPr>
          <w:rFonts w:asciiTheme="minorHAnsi" w:hAnsiTheme="minorHAnsi" w:cstheme="minorHAnsi"/>
          <w:sz w:val="24"/>
          <w:szCs w:val="24"/>
        </w:rPr>
        <w:t>Handtuchrollen- und Toilettenpapier</w:t>
      </w:r>
      <w:r w:rsidR="00140CF8">
        <w:rPr>
          <w:rFonts w:asciiTheme="minorHAnsi" w:hAnsiTheme="minorHAnsi" w:cstheme="minorHAnsi"/>
          <w:sz w:val="24"/>
          <w:szCs w:val="24"/>
        </w:rPr>
        <w:t>e</w:t>
      </w:r>
      <w:r w:rsidRPr="000647F0">
        <w:rPr>
          <w:rFonts w:asciiTheme="minorHAnsi" w:hAnsiTheme="minorHAnsi" w:cstheme="minorHAnsi"/>
          <w:sz w:val="24"/>
          <w:szCs w:val="24"/>
        </w:rPr>
        <w:t>.</w:t>
      </w:r>
    </w:p>
    <w:p w:rsidR="002E3AE4" w:rsidRPr="000647F0" w:rsidRDefault="002E3AE4" w:rsidP="002E3AE4">
      <w:pPr>
        <w:pStyle w:val="Textkrper"/>
        <w:widowControl w:val="0"/>
        <w:numPr>
          <w:ilvl w:val="0"/>
          <w:numId w:val="3"/>
        </w:numPr>
        <w:jc w:val="left"/>
        <w:rPr>
          <w:rFonts w:asciiTheme="minorHAnsi" w:hAnsiTheme="minorHAnsi" w:cstheme="minorHAnsi"/>
          <w:sz w:val="24"/>
          <w:szCs w:val="24"/>
        </w:rPr>
      </w:pPr>
      <w:r w:rsidRPr="000647F0">
        <w:rPr>
          <w:rFonts w:asciiTheme="minorHAnsi" w:hAnsiTheme="minorHAnsi" w:cstheme="minorHAnsi"/>
          <w:sz w:val="24"/>
          <w:szCs w:val="24"/>
        </w:rPr>
        <w:t xml:space="preserve">Sozial verantwortlich, weil alle Katrin-Produkte dermatologisch getestet und   </w:t>
      </w:r>
    </w:p>
    <w:p w:rsidR="002E3AE4" w:rsidRPr="000647F0" w:rsidRDefault="002E3AE4" w:rsidP="002E3AE4">
      <w:pPr>
        <w:pStyle w:val="Textkrper"/>
        <w:widowControl w:val="0"/>
        <w:ind w:left="720"/>
        <w:jc w:val="left"/>
        <w:rPr>
          <w:rFonts w:asciiTheme="minorHAnsi" w:hAnsiTheme="minorHAnsi" w:cstheme="minorHAnsi"/>
          <w:sz w:val="24"/>
          <w:szCs w:val="24"/>
        </w:rPr>
      </w:pPr>
      <w:r w:rsidRPr="000647F0">
        <w:rPr>
          <w:rFonts w:asciiTheme="minorHAnsi" w:hAnsiTheme="minorHAnsi" w:cstheme="minorHAnsi"/>
          <w:sz w:val="24"/>
          <w:szCs w:val="24"/>
        </w:rPr>
        <w:t xml:space="preserve">hautschonend sind </w:t>
      </w:r>
      <w:r w:rsidR="00140CF8" w:rsidRPr="00140CF8">
        <w:rPr>
          <w:rFonts w:asciiTheme="minorHAnsi" w:eastAsiaTheme="minorHAnsi" w:hAnsiTheme="minorHAnsi" w:cstheme="minorHAnsi"/>
          <w:color w:val="000000"/>
          <w:sz w:val="24"/>
          <w:szCs w:val="24"/>
          <w:lang w:eastAsia="en-US"/>
        </w:rPr>
        <w:t>sowie dabei helfen, Infektionsrisiken zu minimieren</w:t>
      </w:r>
      <w:r w:rsidRPr="00140CF8">
        <w:rPr>
          <w:rFonts w:asciiTheme="minorHAnsi" w:hAnsiTheme="minorHAnsi" w:cstheme="minorHAnsi"/>
          <w:sz w:val="24"/>
          <w:szCs w:val="24"/>
        </w:rPr>
        <w:t>.</w:t>
      </w:r>
    </w:p>
    <w:p w:rsidR="002E3AE4" w:rsidRPr="000647F0" w:rsidRDefault="002E3AE4" w:rsidP="002E3AE4">
      <w:pPr>
        <w:pStyle w:val="Textkrper"/>
        <w:widowControl w:val="0"/>
        <w:numPr>
          <w:ilvl w:val="0"/>
          <w:numId w:val="4"/>
        </w:numPr>
        <w:jc w:val="left"/>
        <w:rPr>
          <w:rFonts w:asciiTheme="minorHAnsi" w:hAnsiTheme="minorHAnsi" w:cstheme="minorHAnsi"/>
          <w:sz w:val="24"/>
          <w:szCs w:val="24"/>
        </w:rPr>
      </w:pPr>
      <w:r w:rsidRPr="000647F0">
        <w:rPr>
          <w:rFonts w:asciiTheme="minorHAnsi" w:hAnsiTheme="minorHAnsi" w:cstheme="minorHAnsi"/>
          <w:sz w:val="24"/>
          <w:szCs w:val="24"/>
          <w:lang w:eastAsia="ar-SA"/>
        </w:rPr>
        <w:t xml:space="preserve">Wesentlicher Beitrag zur Hygiene, weil sorgfältiges Abtrocknen mit einem saugstarken </w:t>
      </w:r>
      <w:r w:rsidR="00140CF8">
        <w:rPr>
          <w:rFonts w:asciiTheme="minorHAnsi" w:hAnsiTheme="minorHAnsi" w:cstheme="minorHAnsi"/>
          <w:sz w:val="24"/>
          <w:szCs w:val="24"/>
          <w:lang w:eastAsia="ar-SA"/>
        </w:rPr>
        <w:t>Papierhandtuch</w:t>
      </w:r>
      <w:r w:rsidRPr="000647F0">
        <w:rPr>
          <w:rFonts w:asciiTheme="minorHAnsi" w:hAnsiTheme="minorHAnsi" w:cstheme="minorHAnsi"/>
          <w:sz w:val="24"/>
          <w:szCs w:val="24"/>
          <w:lang w:eastAsia="ar-SA"/>
        </w:rPr>
        <w:t xml:space="preserve"> nach dem Waschen bis zu 90 Prozent aller Bakterien von den Händen entfernt.</w:t>
      </w:r>
    </w:p>
    <w:p w:rsidR="002E3AE4" w:rsidRPr="00F055BB" w:rsidRDefault="002E3AE4" w:rsidP="00F055BB">
      <w:pPr>
        <w:pStyle w:val="p3"/>
        <w:rPr>
          <w:rFonts w:asciiTheme="minorHAnsi" w:hAnsiTheme="minorHAnsi"/>
          <w:sz w:val="24"/>
          <w:szCs w:val="24"/>
        </w:rPr>
      </w:pPr>
    </w:p>
    <w:p w:rsidR="00E113F8" w:rsidRDefault="00E113F8" w:rsidP="00D34720">
      <w:pPr>
        <w:jc w:val="both"/>
        <w:rPr>
          <w:rFonts w:asciiTheme="minorHAnsi" w:hAnsiTheme="minorHAnsi" w:cstheme="minorHAnsi"/>
          <w:color w:val="000000" w:themeColor="text1"/>
        </w:rPr>
      </w:pPr>
    </w:p>
    <w:p w:rsidR="00651581" w:rsidRPr="00651581" w:rsidRDefault="00651581" w:rsidP="00D34720">
      <w:pPr>
        <w:jc w:val="both"/>
        <w:rPr>
          <w:rFonts w:asciiTheme="minorHAnsi" w:hAnsiTheme="minorHAnsi" w:cstheme="minorHAnsi"/>
          <w:b/>
          <w:bCs/>
          <w:color w:val="000000" w:themeColor="text1"/>
        </w:rPr>
      </w:pPr>
      <w:r w:rsidRPr="00651581">
        <w:rPr>
          <w:rFonts w:asciiTheme="minorHAnsi" w:hAnsiTheme="minorHAnsi" w:cstheme="minorHAnsi"/>
          <w:b/>
          <w:bCs/>
          <w:color w:val="000000" w:themeColor="text1"/>
        </w:rPr>
        <w:t>Nachhaltige Investi</w:t>
      </w:r>
      <w:r>
        <w:rPr>
          <w:rFonts w:asciiTheme="minorHAnsi" w:hAnsiTheme="minorHAnsi" w:cstheme="minorHAnsi"/>
          <w:b/>
          <w:bCs/>
          <w:color w:val="000000" w:themeColor="text1"/>
        </w:rPr>
        <w:t>ti</w:t>
      </w:r>
      <w:r w:rsidRPr="00651581">
        <w:rPr>
          <w:rFonts w:asciiTheme="minorHAnsi" w:hAnsiTheme="minorHAnsi" w:cstheme="minorHAnsi"/>
          <w:b/>
          <w:bCs/>
          <w:color w:val="000000" w:themeColor="text1"/>
        </w:rPr>
        <w:t>on</w:t>
      </w:r>
    </w:p>
    <w:p w:rsidR="00E113F8" w:rsidRDefault="00E113F8" w:rsidP="00D34720">
      <w:pPr>
        <w:jc w:val="both"/>
        <w:rPr>
          <w:rFonts w:asciiTheme="minorHAnsi" w:hAnsiTheme="minorHAnsi" w:cstheme="minorHAnsi"/>
        </w:rPr>
      </w:pPr>
      <w:r>
        <w:rPr>
          <w:rFonts w:asciiTheme="minorHAnsi" w:hAnsiTheme="minorHAnsi" w:cstheme="minorHAnsi"/>
        </w:rPr>
        <w:t>Bei jetzt notwendigen Investitionen in die Sanitärraumausstattung sollte der Blick</w:t>
      </w:r>
      <w:r w:rsidR="00140CF8">
        <w:rPr>
          <w:rFonts w:asciiTheme="minorHAnsi" w:hAnsiTheme="minorHAnsi" w:cstheme="minorHAnsi"/>
        </w:rPr>
        <w:t xml:space="preserve"> </w:t>
      </w:r>
      <w:r>
        <w:rPr>
          <w:rFonts w:asciiTheme="minorHAnsi" w:hAnsiTheme="minorHAnsi" w:cstheme="minorHAnsi"/>
        </w:rPr>
        <w:t xml:space="preserve">neben Hygiene und Sauberkeit auch auf das Thema Nachhaltigkeit gerichtet werden. </w:t>
      </w:r>
      <w:r>
        <w:rPr>
          <w:rFonts w:asciiTheme="minorHAnsi" w:hAnsiTheme="minorHAnsi" w:cstheme="minorHAnsi"/>
        </w:rPr>
        <w:br/>
        <w:t>Der Begriff Nachhaltigkeit bedeutet im ursprünglichen Wortsinn „</w:t>
      </w:r>
      <w:r w:rsidR="00140CF8">
        <w:rPr>
          <w:rFonts w:asciiTheme="minorHAnsi" w:hAnsiTheme="minorHAnsi" w:cstheme="minorHAnsi"/>
        </w:rPr>
        <w:t xml:space="preserve">für </w:t>
      </w:r>
      <w:r>
        <w:rPr>
          <w:rFonts w:asciiTheme="minorHAnsi" w:hAnsiTheme="minorHAnsi" w:cstheme="minorHAnsi"/>
        </w:rPr>
        <w:t xml:space="preserve">längere Zeit anhaltende Wirkung“. Diese Definition wurzelt im forstwirtschaftlichen Denken und wurde erstmals 1560 in der kursächsischen Forstordnung erwähnt, um trotz </w:t>
      </w:r>
      <w:r w:rsidR="0075206E">
        <w:rPr>
          <w:rFonts w:asciiTheme="minorHAnsi" w:hAnsiTheme="minorHAnsi" w:cstheme="minorHAnsi"/>
        </w:rPr>
        <w:t>h</w:t>
      </w:r>
      <w:r>
        <w:rPr>
          <w:rFonts w:asciiTheme="minorHAnsi" w:hAnsiTheme="minorHAnsi" w:cstheme="minorHAnsi"/>
        </w:rPr>
        <w:t xml:space="preserve">ohem Holzbedarf für die Bergwerke </w:t>
      </w:r>
      <w:r>
        <w:rPr>
          <w:rFonts w:asciiTheme="minorHAnsi" w:hAnsiTheme="minorHAnsi" w:cstheme="minorHAnsi"/>
        </w:rPr>
        <w:lastRenderedPageBreak/>
        <w:t xml:space="preserve">eine fortlaufende Nutzung sicherzustellen. Längst </w:t>
      </w:r>
      <w:r w:rsidR="008D0EE7">
        <w:rPr>
          <w:rFonts w:asciiTheme="minorHAnsi" w:hAnsiTheme="minorHAnsi" w:cstheme="minorHAnsi"/>
        </w:rPr>
        <w:t>ist</w:t>
      </w:r>
      <w:r>
        <w:rPr>
          <w:rFonts w:asciiTheme="minorHAnsi" w:hAnsiTheme="minorHAnsi" w:cstheme="minorHAnsi"/>
        </w:rPr>
        <w:t xml:space="preserve"> „Nachhaltigkeit“ </w:t>
      </w:r>
      <w:r w:rsidR="008D0EE7">
        <w:rPr>
          <w:rFonts w:asciiTheme="minorHAnsi" w:hAnsiTheme="minorHAnsi" w:cstheme="minorHAnsi"/>
        </w:rPr>
        <w:t xml:space="preserve">kein reines Alleinstellungsmerkmal der </w:t>
      </w:r>
      <w:r>
        <w:rPr>
          <w:rFonts w:asciiTheme="minorHAnsi" w:hAnsiTheme="minorHAnsi" w:cstheme="minorHAnsi"/>
        </w:rPr>
        <w:t xml:space="preserve">Forstwirtschaft </w:t>
      </w:r>
      <w:r w:rsidR="008D0EE7">
        <w:rPr>
          <w:rFonts w:asciiTheme="minorHAnsi" w:hAnsiTheme="minorHAnsi" w:cstheme="minorHAnsi"/>
        </w:rPr>
        <w:t xml:space="preserve">mehr, wir </w:t>
      </w:r>
      <w:r>
        <w:rPr>
          <w:rFonts w:asciiTheme="minorHAnsi" w:hAnsiTheme="minorHAnsi" w:cstheme="minorHAnsi"/>
        </w:rPr>
        <w:t xml:space="preserve">finden </w:t>
      </w:r>
      <w:r w:rsidR="008D0EE7">
        <w:rPr>
          <w:rFonts w:asciiTheme="minorHAnsi" w:hAnsiTheme="minorHAnsi" w:cstheme="minorHAnsi"/>
        </w:rPr>
        <w:t>es</w:t>
      </w:r>
      <w:r>
        <w:rPr>
          <w:rFonts w:asciiTheme="minorHAnsi" w:hAnsiTheme="minorHAnsi" w:cstheme="minorHAnsi"/>
        </w:rPr>
        <w:t xml:space="preserve"> in vielen Lebensbereichen – so auch in der Sanitärraumausstattung wieder.</w:t>
      </w:r>
      <w:r w:rsidR="00651581">
        <w:rPr>
          <w:rFonts w:asciiTheme="minorHAnsi" w:hAnsiTheme="minorHAnsi" w:cstheme="minorHAnsi"/>
        </w:rPr>
        <w:t xml:space="preserve"> </w:t>
      </w:r>
    </w:p>
    <w:p w:rsidR="00651581" w:rsidRDefault="00651581" w:rsidP="00DF270F">
      <w:pPr>
        <w:rPr>
          <w:rStyle w:val="s1"/>
          <w:rFonts w:asciiTheme="minorHAnsi" w:hAnsiTheme="minorHAnsi"/>
        </w:rPr>
      </w:pPr>
    </w:p>
    <w:p w:rsidR="008D0EE7" w:rsidRPr="008D0EE7" w:rsidRDefault="00651581" w:rsidP="008D0EE7">
      <w:pPr>
        <w:jc w:val="both"/>
        <w:rPr>
          <w:rFonts w:asciiTheme="minorHAnsi" w:hAnsiTheme="minorHAnsi" w:cstheme="minorHAnsi"/>
          <w:color w:val="000000"/>
        </w:rPr>
      </w:pPr>
      <w:r w:rsidRPr="000647F0">
        <w:rPr>
          <w:rFonts w:asciiTheme="minorHAnsi" w:hAnsiTheme="minorHAnsi" w:cstheme="minorHAnsi"/>
          <w:color w:val="000000"/>
        </w:rPr>
        <w:t xml:space="preserve">Die richtige Wahl von Papier, Spendern und Sanitärraumzubehör ist </w:t>
      </w:r>
      <w:r>
        <w:rPr>
          <w:rFonts w:asciiTheme="minorHAnsi" w:hAnsiTheme="minorHAnsi" w:cstheme="minorHAnsi"/>
          <w:color w:val="000000"/>
        </w:rPr>
        <w:t xml:space="preserve">für die Sanitärraumhygiene, </w:t>
      </w:r>
      <w:r w:rsidRPr="000647F0">
        <w:rPr>
          <w:rFonts w:asciiTheme="minorHAnsi" w:hAnsiTheme="minorHAnsi" w:cstheme="minorHAnsi"/>
          <w:color w:val="000000"/>
        </w:rPr>
        <w:t xml:space="preserve">für </w:t>
      </w:r>
      <w:r>
        <w:rPr>
          <w:rFonts w:asciiTheme="minorHAnsi" w:hAnsiTheme="minorHAnsi" w:cstheme="minorHAnsi"/>
          <w:color w:val="000000"/>
        </w:rPr>
        <w:t xml:space="preserve">die </w:t>
      </w:r>
      <w:r w:rsidRPr="000647F0">
        <w:rPr>
          <w:rFonts w:asciiTheme="minorHAnsi" w:hAnsiTheme="minorHAnsi" w:cstheme="minorHAnsi"/>
          <w:color w:val="000000"/>
        </w:rPr>
        <w:t xml:space="preserve">Umwelt und Wirtschaftlichkeit sowie für die Mitarbeiter- und Kundenzufriedenheit </w:t>
      </w:r>
      <w:r w:rsidR="0016435F">
        <w:rPr>
          <w:rFonts w:asciiTheme="minorHAnsi" w:hAnsiTheme="minorHAnsi" w:cstheme="minorHAnsi"/>
          <w:color w:val="000000"/>
        </w:rPr>
        <w:t xml:space="preserve">schlussendlich </w:t>
      </w:r>
      <w:r w:rsidRPr="000647F0">
        <w:rPr>
          <w:rFonts w:asciiTheme="minorHAnsi" w:hAnsiTheme="minorHAnsi" w:cstheme="minorHAnsi"/>
          <w:color w:val="000000"/>
        </w:rPr>
        <w:t>von größerer Bedeutung, als den meisten Entscheidern bewusst ist.</w:t>
      </w:r>
      <w:r w:rsidR="008D0EE7">
        <w:rPr>
          <w:rFonts w:asciiTheme="minorHAnsi" w:hAnsiTheme="minorHAnsi" w:cstheme="minorHAnsi"/>
          <w:color w:val="000000"/>
        </w:rPr>
        <w:t xml:space="preserve"> </w:t>
      </w:r>
      <w:r w:rsidR="0075206E">
        <w:rPr>
          <w:rFonts w:asciiTheme="minorHAnsi" w:hAnsiTheme="minorHAnsi" w:cstheme="minorHAnsi"/>
          <w:color w:val="000000"/>
        </w:rPr>
        <w:t>Auf der obersten Priorität</w:t>
      </w:r>
      <w:r w:rsidR="008605BD">
        <w:rPr>
          <w:rFonts w:asciiTheme="minorHAnsi" w:hAnsiTheme="minorHAnsi" w:cstheme="minorHAnsi"/>
          <w:color w:val="000000"/>
        </w:rPr>
        <w:t>enliste der Entscheidungsträger sollte aber die Gesundheit der Sanitärraumnutzer stehen, denn dafür tragen sie die Verantwortung.</w:t>
      </w:r>
    </w:p>
    <w:p w:rsidR="00651581" w:rsidRDefault="00651581" w:rsidP="00DF270F">
      <w:pPr>
        <w:rPr>
          <w:rStyle w:val="s1"/>
          <w:rFonts w:asciiTheme="minorHAnsi" w:hAnsiTheme="minorHAnsi"/>
        </w:rPr>
      </w:pPr>
    </w:p>
    <w:p w:rsidR="00651581" w:rsidRDefault="00651581" w:rsidP="00DF270F">
      <w:pPr>
        <w:rPr>
          <w:rStyle w:val="s1"/>
          <w:rFonts w:asciiTheme="minorHAnsi" w:hAnsiTheme="minorHAnsi"/>
        </w:rPr>
      </w:pPr>
    </w:p>
    <w:p w:rsidR="00487214" w:rsidRPr="000647F0" w:rsidRDefault="00487214" w:rsidP="00487214">
      <w:pPr>
        <w:rPr>
          <w:rStyle w:val="Fett"/>
          <w:color w:val="333333"/>
          <w:shd w:val="clear" w:color="auto" w:fill="FFFFFF"/>
        </w:rPr>
      </w:pPr>
      <w:r w:rsidRPr="000647F0">
        <w:rPr>
          <w:rStyle w:val="Fett"/>
          <w:color w:val="333333"/>
          <w:shd w:val="clear" w:color="auto" w:fill="FFFFFF"/>
        </w:rPr>
        <w:t>Weitere Informationen erhalten Sie online unter:</w:t>
      </w:r>
    </w:p>
    <w:p w:rsidR="00487214" w:rsidRPr="002E3AE4" w:rsidRDefault="00487214" w:rsidP="00487214">
      <w:pPr>
        <w:rPr>
          <w:rStyle w:val="Fett"/>
          <w:color w:val="333333"/>
          <w:shd w:val="clear" w:color="auto" w:fill="FFFFFF"/>
        </w:rPr>
      </w:pPr>
      <w:r w:rsidRPr="002E3AE4">
        <w:rPr>
          <w:rStyle w:val="Fett"/>
          <w:color w:val="333333"/>
          <w:shd w:val="clear" w:color="auto" w:fill="FFFFFF"/>
        </w:rPr>
        <w:t xml:space="preserve">Link: </w:t>
      </w:r>
      <w:r w:rsidR="002E3AE4" w:rsidRPr="002E3AE4">
        <w:t>www.katrin.com</w:t>
      </w:r>
    </w:p>
    <w:p w:rsidR="00DF270F" w:rsidRPr="002E3AE4" w:rsidRDefault="00DF270F"/>
    <w:p w:rsidR="00487214" w:rsidRPr="002E3AE4" w:rsidRDefault="00487214" w:rsidP="00487214">
      <w:pPr>
        <w:rPr>
          <w:color w:val="373737"/>
        </w:rPr>
        <w:sectPr w:rsidR="00487214" w:rsidRPr="002E3AE4" w:rsidSect="00275816">
          <w:pgSz w:w="11900" w:h="16840"/>
          <w:pgMar w:top="1417" w:right="1417" w:bottom="1134" w:left="1417" w:header="708" w:footer="708" w:gutter="0"/>
          <w:cols w:space="708"/>
          <w:docGrid w:linePitch="360"/>
        </w:sectPr>
      </w:pPr>
    </w:p>
    <w:p w:rsidR="00487214" w:rsidRPr="000647F0" w:rsidRDefault="00487214" w:rsidP="00487214">
      <w:pPr>
        <w:rPr>
          <w:color w:val="373737"/>
        </w:rPr>
      </w:pPr>
      <w:r w:rsidRPr="000647F0">
        <w:rPr>
          <w:color w:val="373737"/>
        </w:rPr>
        <w:t xml:space="preserve">Metsä Tissue GmbH </w:t>
      </w:r>
      <w:r w:rsidRPr="000647F0">
        <w:rPr>
          <w:color w:val="373737"/>
        </w:rPr>
        <w:br/>
      </w:r>
      <w:proofErr w:type="spellStart"/>
      <w:r w:rsidRPr="000647F0">
        <w:rPr>
          <w:color w:val="373737"/>
        </w:rPr>
        <w:t>Hedwigsthal</w:t>
      </w:r>
      <w:proofErr w:type="spellEnd"/>
      <w:r w:rsidRPr="000647F0">
        <w:rPr>
          <w:color w:val="373737"/>
        </w:rPr>
        <w:t xml:space="preserve"> 4 </w:t>
      </w:r>
      <w:r w:rsidRPr="000647F0">
        <w:rPr>
          <w:color w:val="373737"/>
        </w:rPr>
        <w:br/>
        <w:t xml:space="preserve">D – 56316 </w:t>
      </w:r>
      <w:proofErr w:type="spellStart"/>
      <w:r w:rsidRPr="000647F0">
        <w:rPr>
          <w:color w:val="373737"/>
        </w:rPr>
        <w:t>Raubach</w:t>
      </w:r>
      <w:proofErr w:type="spellEnd"/>
      <w:r w:rsidRPr="000647F0">
        <w:rPr>
          <w:color w:val="373737"/>
        </w:rPr>
        <w:br/>
        <w:t xml:space="preserve">Tel.: +49 (0) 26 84 / 609 0  </w:t>
      </w:r>
    </w:p>
    <w:p w:rsidR="00487214" w:rsidRPr="000647F0" w:rsidRDefault="00487214" w:rsidP="00487214">
      <w:pPr>
        <w:rPr>
          <w:color w:val="373737"/>
          <w:bdr w:val="none" w:sz="0" w:space="0" w:color="auto" w:frame="1"/>
        </w:rPr>
      </w:pPr>
      <w:r w:rsidRPr="000647F0">
        <w:rPr>
          <w:color w:val="373737"/>
        </w:rPr>
        <w:t xml:space="preserve">Fax: +49 (0) 26 84 / 609 100  </w:t>
      </w:r>
      <w:r w:rsidRPr="000647F0">
        <w:rPr>
          <w:color w:val="373737"/>
        </w:rPr>
        <w:br/>
        <w:t>E-Mail: </w:t>
      </w:r>
      <w:r w:rsidRPr="000647F0">
        <w:rPr>
          <w:color w:val="373737"/>
          <w:bdr w:val="none" w:sz="0" w:space="0" w:color="auto" w:frame="1"/>
        </w:rPr>
        <w:t xml:space="preserve">katrin.de@metsagroup.com </w:t>
      </w:r>
      <w:r w:rsidRPr="000647F0">
        <w:rPr>
          <w:color w:val="373737"/>
        </w:rPr>
        <w:t>Web: </w:t>
      </w:r>
      <w:hyperlink r:id="rId5" w:tgtFrame="_blank" w:history="1">
        <w:r w:rsidRPr="000647F0">
          <w:rPr>
            <w:color w:val="373737"/>
            <w:bdr w:val="none" w:sz="0" w:space="0" w:color="auto" w:frame="1"/>
          </w:rPr>
          <w:t>www.katrin.com</w:t>
        </w:r>
      </w:hyperlink>
    </w:p>
    <w:p w:rsidR="00487214" w:rsidRDefault="00487214"/>
    <w:p w:rsidR="008605BD" w:rsidRPr="0075206E" w:rsidRDefault="008605BD">
      <w:pPr>
        <w:sectPr w:rsidR="008605BD" w:rsidRPr="0075206E" w:rsidSect="00487214">
          <w:type w:val="continuous"/>
          <w:pgSz w:w="11900" w:h="16840"/>
          <w:pgMar w:top="1417" w:right="1417" w:bottom="1134" w:left="1417" w:header="708" w:footer="708" w:gutter="0"/>
          <w:cols w:num="2" w:space="708"/>
          <w:docGrid w:linePitch="360"/>
        </w:sectPr>
      </w:pPr>
    </w:p>
    <w:p w:rsidR="00487214" w:rsidRDefault="00487214"/>
    <w:p w:rsidR="008605BD" w:rsidRDefault="008605BD">
      <w:pPr>
        <w:rPr>
          <w:rFonts w:asciiTheme="minorHAnsi" w:hAnsiTheme="minorHAnsi" w:cstheme="minorHAnsi"/>
        </w:rPr>
      </w:pPr>
    </w:p>
    <w:p w:rsidR="008605BD" w:rsidRDefault="008605BD">
      <w:pPr>
        <w:rPr>
          <w:rFonts w:asciiTheme="minorHAnsi" w:hAnsiTheme="minorHAnsi" w:cstheme="minorHAnsi"/>
        </w:rPr>
      </w:pPr>
    </w:p>
    <w:p w:rsidR="00D76483" w:rsidRDefault="00D76483">
      <w:pPr>
        <w:rPr>
          <w:rFonts w:asciiTheme="minorHAnsi" w:hAnsiTheme="minorHAnsi" w:cstheme="minorHAnsi"/>
        </w:rPr>
      </w:pPr>
      <w:proofErr w:type="spellStart"/>
      <w:r>
        <w:rPr>
          <w:rFonts w:asciiTheme="minorHAnsi" w:hAnsiTheme="minorHAnsi" w:cstheme="minorHAnsi"/>
        </w:rPr>
        <w:t>BU´s</w:t>
      </w:r>
      <w:proofErr w:type="spellEnd"/>
      <w:r>
        <w:rPr>
          <w:rFonts w:asciiTheme="minorHAnsi" w:hAnsiTheme="minorHAnsi" w:cstheme="minorHAnsi"/>
        </w:rPr>
        <w:t>:</w:t>
      </w:r>
    </w:p>
    <w:p w:rsidR="00D76483" w:rsidRPr="00457A87" w:rsidRDefault="00D76483" w:rsidP="00C86048">
      <w:pPr>
        <w:jc w:val="both"/>
        <w:rPr>
          <w:rFonts w:asciiTheme="minorHAnsi" w:hAnsiTheme="minorHAnsi" w:cstheme="minorHAnsi"/>
        </w:rPr>
      </w:pPr>
      <w:r w:rsidRPr="00457A87">
        <w:rPr>
          <w:rFonts w:asciiTheme="minorHAnsi" w:hAnsiTheme="minorHAnsi" w:cstheme="minorHAnsi"/>
        </w:rPr>
        <w:t>BU</w:t>
      </w:r>
      <w:r>
        <w:rPr>
          <w:rFonts w:asciiTheme="minorHAnsi" w:hAnsiTheme="minorHAnsi" w:cstheme="minorHAnsi"/>
        </w:rPr>
        <w:t xml:space="preserve"> </w:t>
      </w:r>
      <w:r w:rsidRPr="00457A87">
        <w:rPr>
          <w:rFonts w:asciiTheme="minorHAnsi" w:hAnsiTheme="minorHAnsi" w:cstheme="minorHAnsi"/>
        </w:rPr>
        <w:t>Motiv</w:t>
      </w:r>
      <w:r>
        <w:rPr>
          <w:rFonts w:asciiTheme="minorHAnsi" w:hAnsiTheme="minorHAnsi" w:cstheme="minorHAnsi"/>
        </w:rPr>
        <w:t xml:space="preserve"> 1</w:t>
      </w:r>
      <w:r w:rsidRPr="00457A87">
        <w:rPr>
          <w:rFonts w:asciiTheme="minorHAnsi" w:hAnsiTheme="minorHAnsi" w:cstheme="minorHAnsi"/>
        </w:rPr>
        <w:t xml:space="preserve"> Junge: Der Einsatz von kinderleicht zu bedienenden Handtuchspendern in Kitas und Schulen.</w:t>
      </w:r>
    </w:p>
    <w:p w:rsidR="00D76483" w:rsidRPr="00457A87" w:rsidRDefault="00D76483" w:rsidP="00C86048">
      <w:pPr>
        <w:jc w:val="both"/>
        <w:rPr>
          <w:rFonts w:asciiTheme="minorHAnsi" w:hAnsiTheme="minorHAnsi" w:cstheme="minorHAnsi"/>
        </w:rPr>
      </w:pPr>
      <w:r w:rsidRPr="00457A87">
        <w:rPr>
          <w:rFonts w:asciiTheme="minorHAnsi" w:hAnsiTheme="minorHAnsi" w:cstheme="minorHAnsi"/>
        </w:rPr>
        <w:t>BU Motiv</w:t>
      </w:r>
      <w:r>
        <w:rPr>
          <w:rFonts w:asciiTheme="minorHAnsi" w:hAnsiTheme="minorHAnsi" w:cstheme="minorHAnsi"/>
        </w:rPr>
        <w:t xml:space="preserve"> 2</w:t>
      </w:r>
      <w:r w:rsidRPr="00457A87">
        <w:rPr>
          <w:rFonts w:asciiTheme="minorHAnsi" w:hAnsiTheme="minorHAnsi" w:cstheme="minorHAnsi"/>
        </w:rPr>
        <w:t xml:space="preserve"> Rollstuhlfahrer: </w:t>
      </w:r>
      <w:r>
        <w:rPr>
          <w:rFonts w:asciiTheme="minorHAnsi" w:hAnsiTheme="minorHAnsi" w:cstheme="minorHAnsi"/>
        </w:rPr>
        <w:t>Die Katrin Inclusive Spender ermöglichen auch Menschen mit körperlichen Einschränkungen eine uneingeschränkte Nutzung.</w:t>
      </w:r>
    </w:p>
    <w:p w:rsidR="00D76483" w:rsidRDefault="00D76483" w:rsidP="00C86048">
      <w:pPr>
        <w:jc w:val="both"/>
      </w:pPr>
      <w:r w:rsidRPr="00457A87">
        <w:rPr>
          <w:rFonts w:asciiTheme="minorHAnsi" w:hAnsiTheme="minorHAnsi" w:cstheme="minorHAnsi"/>
        </w:rPr>
        <w:t>BU</w:t>
      </w:r>
      <w:r>
        <w:rPr>
          <w:rFonts w:asciiTheme="minorHAnsi" w:hAnsiTheme="minorHAnsi" w:cstheme="minorHAnsi"/>
        </w:rPr>
        <w:t xml:space="preserve"> </w:t>
      </w:r>
      <w:r w:rsidRPr="000D0A80">
        <w:rPr>
          <w:rFonts w:asciiTheme="minorHAnsi" w:hAnsiTheme="minorHAnsi" w:cstheme="minorHAnsi"/>
        </w:rPr>
        <w:t>Motiv</w:t>
      </w:r>
      <w:r>
        <w:rPr>
          <w:rFonts w:asciiTheme="minorHAnsi" w:hAnsiTheme="minorHAnsi" w:cstheme="minorHAnsi"/>
        </w:rPr>
        <w:t xml:space="preserve"> 3</w:t>
      </w:r>
      <w:r w:rsidRPr="000D0A80">
        <w:rPr>
          <w:rFonts w:asciiTheme="minorHAnsi" w:hAnsiTheme="minorHAnsi" w:cstheme="minorHAnsi"/>
        </w:rPr>
        <w:t xml:space="preserve"> Blinder</w:t>
      </w:r>
      <w:r>
        <w:rPr>
          <w:rFonts w:asciiTheme="minorHAnsi" w:hAnsiTheme="minorHAnsi" w:cstheme="minorHAnsi"/>
        </w:rPr>
        <w:t xml:space="preserve"> Mann</w:t>
      </w:r>
      <w:r w:rsidRPr="000D0A80">
        <w:rPr>
          <w:rFonts w:asciiTheme="minorHAnsi" w:hAnsiTheme="minorHAnsi" w:cstheme="minorHAnsi"/>
        </w:rPr>
        <w:t xml:space="preserve">: Bei den </w:t>
      </w:r>
      <w:r>
        <w:rPr>
          <w:rFonts w:asciiTheme="minorHAnsi" w:hAnsiTheme="minorHAnsi" w:cstheme="minorHAnsi"/>
        </w:rPr>
        <w:t xml:space="preserve">Katrin Inclusive </w:t>
      </w:r>
      <w:r w:rsidRPr="000D0A80">
        <w:rPr>
          <w:rFonts w:asciiTheme="minorHAnsi" w:hAnsiTheme="minorHAnsi" w:cstheme="minorHAnsi"/>
        </w:rPr>
        <w:t>Spendern, die über Betätigungsbereiche verfügen, ist zusätzlich Brailleschrift (Blindenschrift) angebracht.</w:t>
      </w:r>
    </w:p>
    <w:p w:rsidR="00D76483" w:rsidRPr="00457A87" w:rsidRDefault="00D76483" w:rsidP="00C86048">
      <w:pPr>
        <w:jc w:val="both"/>
        <w:rPr>
          <w:rFonts w:asciiTheme="minorHAnsi" w:hAnsiTheme="minorHAnsi" w:cstheme="minorHAnsi"/>
        </w:rPr>
      </w:pPr>
      <w:r w:rsidRPr="00457A87">
        <w:rPr>
          <w:rFonts w:asciiTheme="minorHAnsi" w:hAnsiTheme="minorHAnsi" w:cstheme="minorHAnsi"/>
        </w:rPr>
        <w:t>BU</w:t>
      </w:r>
      <w:r>
        <w:rPr>
          <w:rFonts w:asciiTheme="minorHAnsi" w:hAnsiTheme="minorHAnsi" w:cstheme="minorHAnsi"/>
        </w:rPr>
        <w:t xml:space="preserve"> </w:t>
      </w:r>
      <w:r w:rsidRPr="00457A87">
        <w:rPr>
          <w:rFonts w:asciiTheme="minorHAnsi" w:hAnsiTheme="minorHAnsi" w:cstheme="minorHAnsi"/>
        </w:rPr>
        <w:t>Motiv</w:t>
      </w:r>
      <w:r>
        <w:rPr>
          <w:rFonts w:asciiTheme="minorHAnsi" w:hAnsiTheme="minorHAnsi" w:cstheme="minorHAnsi"/>
        </w:rPr>
        <w:t xml:space="preserve"> 4</w:t>
      </w:r>
      <w:r w:rsidRPr="00457A87">
        <w:rPr>
          <w:rFonts w:asciiTheme="minorHAnsi" w:hAnsiTheme="minorHAnsi" w:cstheme="minorHAnsi"/>
        </w:rPr>
        <w:t xml:space="preserve"> Oper:</w:t>
      </w:r>
      <w:r>
        <w:rPr>
          <w:rFonts w:asciiTheme="minorHAnsi" w:hAnsiTheme="minorHAnsi" w:cstheme="minorHAnsi"/>
        </w:rPr>
        <w:t xml:space="preserve"> Bei kulturellen, öffentlichen Einrichtungen sollte die Sanitärraum-ausstattung nicht nur funktional sondern auch chic sein.</w:t>
      </w:r>
    </w:p>
    <w:p w:rsidR="00D76483" w:rsidRDefault="00D76483" w:rsidP="00C86048">
      <w:pPr>
        <w:jc w:val="both"/>
      </w:pPr>
      <w:r w:rsidRPr="00457A87">
        <w:rPr>
          <w:rFonts w:asciiTheme="minorHAnsi" w:hAnsiTheme="minorHAnsi" w:cstheme="minorHAnsi"/>
        </w:rPr>
        <w:t>BU</w:t>
      </w:r>
      <w:r>
        <w:rPr>
          <w:rFonts w:asciiTheme="minorHAnsi" w:hAnsiTheme="minorHAnsi" w:cstheme="minorHAnsi"/>
        </w:rPr>
        <w:t xml:space="preserve"> </w:t>
      </w:r>
      <w:r w:rsidRPr="00457A87">
        <w:rPr>
          <w:rFonts w:asciiTheme="minorHAnsi" w:hAnsiTheme="minorHAnsi" w:cstheme="minorHAnsi"/>
        </w:rPr>
        <w:t xml:space="preserve">Motiv </w:t>
      </w:r>
      <w:r>
        <w:rPr>
          <w:rFonts w:asciiTheme="minorHAnsi" w:hAnsiTheme="minorHAnsi" w:cstheme="minorHAnsi"/>
        </w:rPr>
        <w:t xml:space="preserve">5 </w:t>
      </w:r>
      <w:r w:rsidRPr="00457A87">
        <w:rPr>
          <w:rFonts w:asciiTheme="minorHAnsi" w:hAnsiTheme="minorHAnsi" w:cstheme="minorHAnsi"/>
        </w:rPr>
        <w:t>Seniorenheim:</w:t>
      </w:r>
      <w:r>
        <w:rPr>
          <w:rFonts w:asciiTheme="minorHAnsi" w:hAnsiTheme="minorHAnsi" w:cstheme="minorHAnsi"/>
        </w:rPr>
        <w:t xml:space="preserve"> </w:t>
      </w:r>
      <w:r w:rsidRPr="000D0A80">
        <w:rPr>
          <w:rFonts w:asciiTheme="minorHAnsi" w:hAnsiTheme="minorHAnsi" w:cstheme="minorHAnsi"/>
        </w:rPr>
        <w:t xml:space="preserve">Problemlose </w:t>
      </w:r>
      <w:r w:rsidRPr="003E48E6">
        <w:rPr>
          <w:rFonts w:asciiTheme="minorHAnsi" w:hAnsiTheme="minorHAnsi" w:cstheme="minorHAnsi"/>
        </w:rPr>
        <w:t>Papierentnahme auch mit degenerativen Erkrankungen und dadurch beschränkte Funktionalität der Hände und Finger.</w:t>
      </w:r>
    </w:p>
    <w:p w:rsidR="00D76483" w:rsidRDefault="00D76483">
      <w:pPr>
        <w:rPr>
          <w:rFonts w:asciiTheme="minorHAnsi" w:hAnsiTheme="minorHAnsi" w:cstheme="minorHAnsi"/>
        </w:rPr>
      </w:pPr>
    </w:p>
    <w:p w:rsidR="00D76483" w:rsidRDefault="00D76483">
      <w:pPr>
        <w:rPr>
          <w:rFonts w:asciiTheme="minorHAnsi" w:hAnsiTheme="minorHAnsi" w:cstheme="minorHAnsi"/>
        </w:rPr>
      </w:pPr>
    </w:p>
    <w:p w:rsidR="0075206E" w:rsidRPr="0075206E" w:rsidRDefault="0075206E">
      <w:pPr>
        <w:rPr>
          <w:rFonts w:asciiTheme="minorHAnsi" w:hAnsiTheme="minorHAnsi" w:cstheme="minorHAnsi"/>
        </w:rPr>
      </w:pPr>
      <w:r w:rsidRPr="0075206E">
        <w:rPr>
          <w:rFonts w:asciiTheme="minorHAnsi" w:hAnsiTheme="minorHAnsi" w:cstheme="minorHAnsi"/>
        </w:rPr>
        <w:t xml:space="preserve">Post </w:t>
      </w:r>
      <w:proofErr w:type="spellStart"/>
      <w:r w:rsidRPr="0075206E">
        <w:rPr>
          <w:rFonts w:asciiTheme="minorHAnsi" w:hAnsiTheme="minorHAnsi" w:cstheme="minorHAnsi"/>
        </w:rPr>
        <w:t>Scriptum</w:t>
      </w:r>
      <w:proofErr w:type="spellEnd"/>
      <w:r w:rsidRPr="0075206E">
        <w:rPr>
          <w:rFonts w:asciiTheme="minorHAnsi" w:hAnsiTheme="minorHAnsi" w:cstheme="minorHAnsi"/>
        </w:rPr>
        <w:t xml:space="preserve"> </w:t>
      </w:r>
    </w:p>
    <w:p w:rsidR="00517934" w:rsidRPr="00517934" w:rsidRDefault="0075206E" w:rsidP="00C86048">
      <w:pPr>
        <w:jc w:val="both"/>
      </w:pPr>
      <w:r w:rsidRPr="008D0EE7">
        <w:rPr>
          <w:rFonts w:asciiTheme="minorHAnsi" w:hAnsiTheme="minorHAnsi" w:cstheme="minorHAnsi"/>
          <w:b/>
          <w:bCs/>
        </w:rPr>
        <w:t>Unterne</w:t>
      </w:r>
      <w:r>
        <w:rPr>
          <w:rFonts w:asciiTheme="minorHAnsi" w:hAnsiTheme="minorHAnsi" w:cstheme="minorHAnsi"/>
          <w:b/>
          <w:bCs/>
        </w:rPr>
        <w:t>h</w:t>
      </w:r>
      <w:r w:rsidRPr="008D0EE7">
        <w:rPr>
          <w:rFonts w:asciiTheme="minorHAnsi" w:hAnsiTheme="minorHAnsi" w:cstheme="minorHAnsi"/>
          <w:b/>
          <w:bCs/>
        </w:rPr>
        <w:t>m</w:t>
      </w:r>
      <w:r>
        <w:rPr>
          <w:rFonts w:asciiTheme="minorHAnsi" w:hAnsiTheme="minorHAnsi" w:cstheme="minorHAnsi"/>
          <w:b/>
          <w:bCs/>
        </w:rPr>
        <w:t>en</w:t>
      </w:r>
      <w:r w:rsidRPr="008D0EE7">
        <w:rPr>
          <w:rFonts w:asciiTheme="minorHAnsi" w:hAnsiTheme="minorHAnsi" w:cstheme="minorHAnsi"/>
          <w:b/>
          <w:bCs/>
        </w:rPr>
        <w:t>skultur</w:t>
      </w:r>
      <w:r>
        <w:rPr>
          <w:rFonts w:asciiTheme="minorHAnsi" w:hAnsiTheme="minorHAnsi" w:cstheme="minorHAnsi"/>
          <w:b/>
          <w:bCs/>
        </w:rPr>
        <w:br/>
      </w:r>
      <w:r w:rsidRPr="000647F0">
        <w:rPr>
          <w:rFonts w:asciiTheme="minorHAnsi" w:hAnsiTheme="minorHAnsi" w:cstheme="minorHAnsi"/>
        </w:rPr>
        <w:t>Metsä Tissue ist Teil der Metsä-Gruppe, einem Forstindustriekonzern</w:t>
      </w:r>
      <w:r w:rsidR="0016435F">
        <w:rPr>
          <w:rFonts w:asciiTheme="minorHAnsi" w:hAnsiTheme="minorHAnsi" w:cstheme="minorHAnsi"/>
        </w:rPr>
        <w:t>,</w:t>
      </w:r>
      <w:r w:rsidRPr="000647F0">
        <w:rPr>
          <w:rFonts w:asciiTheme="minorHAnsi" w:hAnsiTheme="minorHAnsi" w:cstheme="minorHAnsi"/>
        </w:rPr>
        <w:t xml:space="preserve"> dessen Produkte aus hauptsächlich nachwachsenden und nachhaltig angepflanzten skandinavischen Hölzern hergestellt werden. Die Geschäftsfelder der Metsä Group sind aufgeteilt in die Tissue- und Kochpapiere, Karton und Papier, Zellstoff, Holzprodukte sowie der Vertrieb von Holz.</w:t>
      </w:r>
      <w:r w:rsidRPr="000647F0">
        <w:rPr>
          <w:rFonts w:asciiTheme="minorHAnsi" w:hAnsiTheme="minorHAnsi" w:cstheme="minorHAnsi"/>
        </w:rPr>
        <w:br/>
        <w:t xml:space="preserve"> 9.300 Mitarbeiter mit Produktionsstätten in 7 Ländern erarbeiteten innerhalb der fünf Unternehmensbereiche einen Umsatz von 5,5 Milliarden Euro in 2019. Der Vertrieb der Produkte verläuft weltweit über Handelspartner und Agenten.</w:t>
      </w:r>
      <w:r>
        <w:rPr>
          <w:rFonts w:asciiTheme="minorHAnsi" w:hAnsiTheme="minorHAnsi" w:cstheme="minorHAnsi"/>
        </w:rPr>
        <w:t xml:space="preserve"> </w:t>
      </w:r>
      <w:r w:rsidRPr="000647F0">
        <w:rPr>
          <w:rFonts w:asciiTheme="minorHAnsi" w:hAnsiTheme="minorHAnsi" w:cstheme="minorHAnsi"/>
        </w:rPr>
        <w:t xml:space="preserve">Der </w:t>
      </w:r>
      <w:r>
        <w:rPr>
          <w:rFonts w:asciiTheme="minorHAnsi" w:hAnsiTheme="minorHAnsi" w:cstheme="minorHAnsi"/>
        </w:rPr>
        <w:t>Konzern</w:t>
      </w:r>
      <w:r w:rsidRPr="000647F0">
        <w:rPr>
          <w:rFonts w:asciiTheme="minorHAnsi" w:hAnsiTheme="minorHAnsi" w:cstheme="minorHAnsi"/>
        </w:rPr>
        <w:t xml:space="preserve"> hilft seinen Kunden nicht nur nachhaltig zu handeln, sondern setzt diese zukunftsorientierte Unternehmenskultur auch selbst um. Ein bewusster und schonender Umgang mit der Umwelt und ihren Ressourcen zieht sich wie ein grüner Faden durch die Produktion.</w:t>
      </w:r>
      <w:r>
        <w:rPr>
          <w:rFonts w:asciiTheme="minorHAnsi" w:hAnsiTheme="minorHAnsi" w:cstheme="minorHAnsi"/>
        </w:rPr>
        <w:t xml:space="preserve"> </w:t>
      </w:r>
      <w:r w:rsidRPr="000647F0">
        <w:rPr>
          <w:rFonts w:asciiTheme="minorHAnsi" w:hAnsiTheme="minorHAnsi" w:cstheme="minorHAnsi"/>
        </w:rPr>
        <w:t xml:space="preserve">Von </w:t>
      </w:r>
      <w:r w:rsidRPr="000647F0">
        <w:rPr>
          <w:rFonts w:asciiTheme="minorHAnsi" w:hAnsiTheme="minorHAnsi" w:cstheme="minorHAnsi"/>
          <w:color w:val="000000"/>
        </w:rPr>
        <w:t xml:space="preserve">Beginn an ist die gesamte Metsä Group zudem bestrebt, möglichst </w:t>
      </w:r>
      <w:r w:rsidRPr="000647F0">
        <w:rPr>
          <w:rFonts w:asciiTheme="minorHAnsi" w:hAnsiTheme="minorHAnsi" w:cstheme="minorHAnsi"/>
        </w:rPr>
        <w:t>geringe ökologische Fußabdrücke über den gesamten Lebenszyklus der Produktionsprozesse hinweg</w:t>
      </w:r>
      <w:r w:rsidR="0016435F">
        <w:rPr>
          <w:rFonts w:asciiTheme="minorHAnsi" w:hAnsiTheme="minorHAnsi" w:cstheme="minorHAnsi"/>
        </w:rPr>
        <w:t xml:space="preserve"> </w:t>
      </w:r>
      <w:r w:rsidRPr="000647F0">
        <w:rPr>
          <w:rFonts w:asciiTheme="minorHAnsi" w:hAnsiTheme="minorHAnsi" w:cstheme="minorHAnsi"/>
        </w:rPr>
        <w:t xml:space="preserve">zu hinterlassen. Beleg dafür ist die Reduktion der fossilen </w:t>
      </w:r>
      <w:r w:rsidR="00D414A6" w:rsidRPr="00D414A6">
        <w:rPr>
          <w:rFonts w:asciiTheme="minorHAnsi" w:hAnsiTheme="minorHAnsi" w:cstheme="minorHAnsi"/>
        </w:rPr>
        <w:t>CO</w:t>
      </w:r>
      <w:r w:rsidR="00D414A6" w:rsidRPr="00D414A6">
        <w:t>₂</w:t>
      </w:r>
      <w:r w:rsidR="00517934">
        <w:t>-</w:t>
      </w:r>
      <w:r w:rsidRPr="000647F0">
        <w:rPr>
          <w:rFonts w:asciiTheme="minorHAnsi" w:hAnsiTheme="minorHAnsi" w:cstheme="minorHAnsi"/>
        </w:rPr>
        <w:t xml:space="preserve">Emissionen um 46% pro Produkttonne seit 2009 sowie der </w:t>
      </w:r>
      <w:r w:rsidRPr="000647F0">
        <w:rPr>
          <w:rFonts w:asciiTheme="minorHAnsi" w:hAnsiTheme="minorHAnsi" w:cstheme="minorHAnsi"/>
        </w:rPr>
        <w:lastRenderedPageBreak/>
        <w:t xml:space="preserve">Einsatz von 80% erneuerbaren Energien in der Produktion. Darüber hinaus setzt die Metsä Group den Schwerpunkt darauf, bis zum Jahr 2030 keine fossilen Rohstoffe mehr in den Werken einzusetzen. Alle eingesetzten Zellstoffe sind zu 100% </w:t>
      </w:r>
      <w:proofErr w:type="spellStart"/>
      <w:r w:rsidRPr="000647F0">
        <w:rPr>
          <w:rFonts w:asciiTheme="minorHAnsi" w:hAnsiTheme="minorHAnsi" w:cstheme="minorHAnsi"/>
        </w:rPr>
        <w:t>rückverfolgbar</w:t>
      </w:r>
      <w:proofErr w:type="spellEnd"/>
      <w:r w:rsidRPr="000647F0">
        <w:rPr>
          <w:rFonts w:asciiTheme="minorHAnsi" w:hAnsiTheme="minorHAnsi" w:cstheme="minorHAnsi"/>
        </w:rPr>
        <w:t xml:space="preserve"> und stammen aus zertifizierten beziehungsweise kontrollierten Quellen. Dies wird regelmäßig von unabhängigen Organisationen überprüft und nach PEFC</w:t>
      </w:r>
      <w:r w:rsidR="00517934" w:rsidRPr="00517934">
        <w:t>™</w:t>
      </w:r>
    </w:p>
    <w:p w:rsidR="0075206E" w:rsidRPr="00D414A6" w:rsidRDefault="0075206E" w:rsidP="00C86048">
      <w:pPr>
        <w:jc w:val="both"/>
      </w:pPr>
      <w:r w:rsidRPr="000647F0">
        <w:rPr>
          <w:rFonts w:asciiTheme="minorHAnsi" w:hAnsiTheme="minorHAnsi" w:cstheme="minorHAnsi"/>
        </w:rPr>
        <w:t xml:space="preserve">- und FSC®-Standards bestätigt. </w:t>
      </w:r>
    </w:p>
    <w:p w:rsidR="0075206E" w:rsidRPr="002E3AE4" w:rsidRDefault="0075206E"/>
    <w:p w:rsidR="002E3AE4" w:rsidRDefault="002E3AE4"/>
    <w:p w:rsidR="00D76483" w:rsidRDefault="00D76483">
      <w:pPr>
        <w:rPr>
          <w:rFonts w:asciiTheme="minorHAnsi" w:hAnsiTheme="minorHAnsi" w:cstheme="minorHAnsi"/>
        </w:rPr>
      </w:pPr>
    </w:p>
    <w:p w:rsidR="00D76483" w:rsidRDefault="00D76483">
      <w:pPr>
        <w:rPr>
          <w:rFonts w:asciiTheme="minorHAnsi" w:hAnsiTheme="minorHAnsi" w:cstheme="minorHAnsi"/>
        </w:rPr>
      </w:pPr>
    </w:p>
    <w:p w:rsidR="00457A87" w:rsidRPr="00457A87" w:rsidRDefault="00457A87">
      <w:pPr>
        <w:rPr>
          <w:rFonts w:asciiTheme="minorHAnsi" w:hAnsiTheme="minorHAnsi" w:cstheme="minorHAnsi"/>
        </w:rPr>
      </w:pPr>
    </w:p>
    <w:p w:rsidR="008605BD" w:rsidRPr="00457A87" w:rsidRDefault="008605BD">
      <w:pPr>
        <w:rPr>
          <w:rFonts w:asciiTheme="minorHAnsi" w:hAnsiTheme="minorHAnsi" w:cstheme="minorHAnsi"/>
        </w:rPr>
      </w:pPr>
    </w:p>
    <w:sectPr w:rsidR="008605BD" w:rsidRPr="00457A87" w:rsidSect="002E3AE4">
      <w:type w:val="continuous"/>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OpenSymbol">
    <w:altName w:val="Calibri"/>
    <w:panose1 w:val="020B0604020202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inion Pro">
    <w:panose1 w:val="02040503050201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CB53BF1"/>
    <w:multiLevelType w:val="hybridMultilevel"/>
    <w:tmpl w:val="E77C3C70"/>
    <w:lvl w:ilvl="0" w:tplc="75C23808">
      <w:start w:val="1"/>
      <w:numFmt w:val="bullet"/>
      <w:lvlText w:val="-"/>
      <w:lvlJc w:val="left"/>
      <w:pPr>
        <w:ind w:left="720" w:hanging="360"/>
      </w:pPr>
      <w:rPr>
        <w:rFonts w:ascii="Calibri" w:eastAsiaTheme="minorHAns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5C530B3"/>
    <w:multiLevelType w:val="hybridMultilevel"/>
    <w:tmpl w:val="0602C6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2A4936"/>
    <w:multiLevelType w:val="hybridMultilevel"/>
    <w:tmpl w:val="2F2AE9A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70F"/>
    <w:rsid w:val="00050D9E"/>
    <w:rsid w:val="000D0A80"/>
    <w:rsid w:val="00140CF8"/>
    <w:rsid w:val="0016435F"/>
    <w:rsid w:val="00275816"/>
    <w:rsid w:val="002D5A05"/>
    <w:rsid w:val="002E3AE4"/>
    <w:rsid w:val="00334995"/>
    <w:rsid w:val="003C292D"/>
    <w:rsid w:val="003E27B6"/>
    <w:rsid w:val="003E48E6"/>
    <w:rsid w:val="00457A87"/>
    <w:rsid w:val="00476711"/>
    <w:rsid w:val="004807A9"/>
    <w:rsid w:val="00487214"/>
    <w:rsid w:val="004964F4"/>
    <w:rsid w:val="004C58A8"/>
    <w:rsid w:val="00517934"/>
    <w:rsid w:val="00651581"/>
    <w:rsid w:val="0075206E"/>
    <w:rsid w:val="00854FD3"/>
    <w:rsid w:val="008605BD"/>
    <w:rsid w:val="008D0EE7"/>
    <w:rsid w:val="009561DC"/>
    <w:rsid w:val="00980CCB"/>
    <w:rsid w:val="00C86048"/>
    <w:rsid w:val="00CA54F5"/>
    <w:rsid w:val="00CA7D20"/>
    <w:rsid w:val="00CB1303"/>
    <w:rsid w:val="00D34720"/>
    <w:rsid w:val="00D414A6"/>
    <w:rsid w:val="00D76483"/>
    <w:rsid w:val="00DC3EDC"/>
    <w:rsid w:val="00DF270F"/>
    <w:rsid w:val="00E113F8"/>
    <w:rsid w:val="00E2005D"/>
    <w:rsid w:val="00E3646F"/>
    <w:rsid w:val="00F055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7C50DF3"/>
  <w15:chartTrackingRefBased/>
  <w15:docId w15:val="{1DADB260-7BBD-6940-A47D-E6EDC0FB3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0A80"/>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1">
    <w:name w:val="s1"/>
    <w:basedOn w:val="Absatz-Standardschriftart"/>
    <w:rsid w:val="003C292D"/>
    <w:rPr>
      <w:spacing w:val="-2"/>
    </w:rPr>
  </w:style>
  <w:style w:type="paragraph" w:styleId="Listenabsatz">
    <w:name w:val="List Paragraph"/>
    <w:basedOn w:val="Standard"/>
    <w:uiPriority w:val="34"/>
    <w:qFormat/>
    <w:rsid w:val="00854FD3"/>
    <w:pPr>
      <w:ind w:left="720"/>
      <w:contextualSpacing/>
    </w:pPr>
    <w:rPr>
      <w:rFonts w:asciiTheme="minorHAnsi" w:eastAsiaTheme="minorHAnsi" w:hAnsiTheme="minorHAnsi" w:cstheme="minorBidi"/>
      <w:lang w:eastAsia="en-US"/>
    </w:rPr>
  </w:style>
  <w:style w:type="character" w:styleId="Hyperlink">
    <w:name w:val="Hyperlink"/>
    <w:rsid w:val="00487214"/>
    <w:rPr>
      <w:color w:val="0000FF"/>
      <w:u w:val="single"/>
    </w:rPr>
  </w:style>
  <w:style w:type="character" w:styleId="Fett">
    <w:name w:val="Strong"/>
    <w:uiPriority w:val="22"/>
    <w:qFormat/>
    <w:rsid w:val="00487214"/>
    <w:rPr>
      <w:b/>
      <w:bCs/>
    </w:rPr>
  </w:style>
  <w:style w:type="paragraph" w:customStyle="1" w:styleId="p3">
    <w:name w:val="p3"/>
    <w:basedOn w:val="Standard"/>
    <w:rsid w:val="00F055BB"/>
    <w:pPr>
      <w:jc w:val="both"/>
    </w:pPr>
    <w:rPr>
      <w:rFonts w:ascii="Arial" w:eastAsiaTheme="minorHAnsi" w:hAnsi="Arial" w:cs="Arial"/>
      <w:sz w:val="18"/>
      <w:szCs w:val="18"/>
    </w:rPr>
  </w:style>
  <w:style w:type="paragraph" w:customStyle="1" w:styleId="p2">
    <w:name w:val="p2"/>
    <w:basedOn w:val="Standard"/>
    <w:rsid w:val="00F055BB"/>
    <w:pPr>
      <w:jc w:val="both"/>
    </w:pPr>
    <w:rPr>
      <w:rFonts w:ascii="Arial" w:eastAsiaTheme="minorHAnsi" w:hAnsi="Arial" w:cs="Arial"/>
      <w:sz w:val="17"/>
      <w:szCs w:val="17"/>
    </w:rPr>
  </w:style>
  <w:style w:type="character" w:styleId="BesuchterLink">
    <w:name w:val="FollowedHyperlink"/>
    <w:basedOn w:val="Absatz-Standardschriftart"/>
    <w:uiPriority w:val="99"/>
    <w:semiHidden/>
    <w:unhideWhenUsed/>
    <w:rsid w:val="002E3AE4"/>
    <w:rPr>
      <w:color w:val="954F72" w:themeColor="followedHyperlink"/>
      <w:u w:val="single"/>
    </w:rPr>
  </w:style>
  <w:style w:type="paragraph" w:styleId="Textkrper">
    <w:name w:val="Body Text"/>
    <w:basedOn w:val="Standard"/>
    <w:link w:val="TextkrperZchn"/>
    <w:rsid w:val="002E3AE4"/>
    <w:pPr>
      <w:suppressAutoHyphens/>
      <w:jc w:val="both"/>
    </w:pPr>
    <w:rPr>
      <w:rFonts w:ascii="Arial" w:hAnsi="Arial" w:cs="Arial"/>
      <w:sz w:val="20"/>
      <w:szCs w:val="20"/>
    </w:rPr>
  </w:style>
  <w:style w:type="character" w:customStyle="1" w:styleId="TextkrperZchn">
    <w:name w:val="Textkörper Zchn"/>
    <w:basedOn w:val="Absatz-Standardschriftart"/>
    <w:link w:val="Textkrper"/>
    <w:rsid w:val="002E3AE4"/>
    <w:rPr>
      <w:rFonts w:ascii="Arial" w:eastAsia="Times New Roman" w:hAnsi="Arial" w:cs="Arial"/>
      <w:sz w:val="20"/>
      <w:szCs w:val="20"/>
      <w:lang w:eastAsia="de-DE"/>
    </w:rPr>
  </w:style>
  <w:style w:type="character" w:customStyle="1" w:styleId="st">
    <w:name w:val="st"/>
    <w:basedOn w:val="Absatz-Standardschriftart"/>
    <w:rsid w:val="00D414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252532">
      <w:bodyDiv w:val="1"/>
      <w:marLeft w:val="0"/>
      <w:marRight w:val="0"/>
      <w:marTop w:val="0"/>
      <w:marBottom w:val="0"/>
      <w:divBdr>
        <w:top w:val="none" w:sz="0" w:space="0" w:color="auto"/>
        <w:left w:val="none" w:sz="0" w:space="0" w:color="auto"/>
        <w:bottom w:val="none" w:sz="0" w:space="0" w:color="auto"/>
        <w:right w:val="none" w:sz="0" w:space="0" w:color="auto"/>
      </w:divBdr>
    </w:div>
    <w:div w:id="1300525933">
      <w:bodyDiv w:val="1"/>
      <w:marLeft w:val="0"/>
      <w:marRight w:val="0"/>
      <w:marTop w:val="0"/>
      <w:marBottom w:val="0"/>
      <w:divBdr>
        <w:top w:val="none" w:sz="0" w:space="0" w:color="auto"/>
        <w:left w:val="none" w:sz="0" w:space="0" w:color="auto"/>
        <w:bottom w:val="none" w:sz="0" w:space="0" w:color="auto"/>
        <w:right w:val="none" w:sz="0" w:space="0" w:color="auto"/>
      </w:divBdr>
    </w:div>
    <w:div w:id="1315840609">
      <w:bodyDiv w:val="1"/>
      <w:marLeft w:val="0"/>
      <w:marRight w:val="0"/>
      <w:marTop w:val="0"/>
      <w:marBottom w:val="0"/>
      <w:divBdr>
        <w:top w:val="none" w:sz="0" w:space="0" w:color="auto"/>
        <w:left w:val="none" w:sz="0" w:space="0" w:color="auto"/>
        <w:bottom w:val="none" w:sz="0" w:space="0" w:color="auto"/>
        <w:right w:val="none" w:sz="0" w:space="0" w:color="auto"/>
      </w:divBdr>
    </w:div>
    <w:div w:id="1694841243">
      <w:bodyDiv w:val="1"/>
      <w:marLeft w:val="0"/>
      <w:marRight w:val="0"/>
      <w:marTop w:val="0"/>
      <w:marBottom w:val="0"/>
      <w:divBdr>
        <w:top w:val="none" w:sz="0" w:space="0" w:color="auto"/>
        <w:left w:val="none" w:sz="0" w:space="0" w:color="auto"/>
        <w:bottom w:val="none" w:sz="0" w:space="0" w:color="auto"/>
        <w:right w:val="none" w:sz="0" w:space="0" w:color="auto"/>
      </w:divBdr>
    </w:div>
    <w:div w:id="1867867265">
      <w:bodyDiv w:val="1"/>
      <w:marLeft w:val="0"/>
      <w:marRight w:val="0"/>
      <w:marTop w:val="0"/>
      <w:marBottom w:val="0"/>
      <w:divBdr>
        <w:top w:val="none" w:sz="0" w:space="0" w:color="auto"/>
        <w:left w:val="none" w:sz="0" w:space="0" w:color="auto"/>
        <w:bottom w:val="none" w:sz="0" w:space="0" w:color="auto"/>
        <w:right w:val="none" w:sz="0" w:space="0" w:color="auto"/>
      </w:divBdr>
    </w:div>
    <w:div w:id="203279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atrin.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1331</Words>
  <Characters>8388</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2020-04-20T08:49:00Z</cp:lastPrinted>
  <dcterms:created xsi:type="dcterms:W3CDTF">2020-04-22T09:13:00Z</dcterms:created>
  <dcterms:modified xsi:type="dcterms:W3CDTF">2020-04-22T09:13:00Z</dcterms:modified>
</cp:coreProperties>
</file>