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F1A86" w14:textId="77777777" w:rsidR="00417E7D" w:rsidRDefault="00417E7D" w:rsidP="003F1F04">
      <w:pPr>
        <w:rPr>
          <w:rFonts w:asciiTheme="minorHAnsi" w:hAnsiTheme="minorHAnsi" w:cstheme="minorHAnsi"/>
          <w:bCs/>
          <w:color w:val="000000"/>
        </w:rPr>
      </w:pPr>
      <w:r>
        <w:rPr>
          <w:rFonts w:asciiTheme="minorHAnsi" w:hAnsiTheme="minorHAnsi" w:cstheme="minorHAnsi"/>
          <w:bCs/>
          <w:color w:val="000000"/>
        </w:rPr>
        <w:t xml:space="preserve">Gmatic </w:t>
      </w:r>
      <w:r w:rsidR="003F1F04">
        <w:rPr>
          <w:rFonts w:asciiTheme="minorHAnsi" w:hAnsiTheme="minorHAnsi" w:cstheme="minorHAnsi"/>
          <w:bCs/>
          <w:color w:val="000000"/>
        </w:rPr>
        <w:t>Presse</w:t>
      </w:r>
      <w:r w:rsidR="00A52C3C">
        <w:rPr>
          <w:rFonts w:asciiTheme="minorHAnsi" w:hAnsiTheme="minorHAnsi" w:cstheme="minorHAnsi"/>
          <w:bCs/>
          <w:color w:val="000000"/>
        </w:rPr>
        <w:t>information</w:t>
      </w:r>
      <w:r w:rsidR="003F1F04" w:rsidRPr="00BD6763">
        <w:rPr>
          <w:rFonts w:asciiTheme="minorHAnsi" w:hAnsiTheme="minorHAnsi" w:cstheme="minorHAnsi"/>
          <w:bCs/>
          <w:color w:val="000000"/>
        </w:rPr>
        <w:t xml:space="preserve"> </w:t>
      </w:r>
      <w:r w:rsidR="003F1F04">
        <w:rPr>
          <w:rFonts w:asciiTheme="minorHAnsi" w:hAnsiTheme="minorHAnsi" w:cstheme="minorHAnsi"/>
          <w:bCs/>
          <w:color w:val="000000"/>
        </w:rPr>
        <w:t xml:space="preserve">zum Thema: </w:t>
      </w:r>
    </w:p>
    <w:p w14:paraId="05EAC2DE" w14:textId="77777777" w:rsidR="0046001B" w:rsidRDefault="0010103D" w:rsidP="003F1F04">
      <w:pPr>
        <w:rPr>
          <w:rFonts w:asciiTheme="minorHAnsi" w:hAnsiTheme="minorHAnsi" w:cstheme="minorHAnsi"/>
          <w:bCs/>
          <w:color w:val="000000"/>
        </w:rPr>
      </w:pPr>
      <w:r w:rsidRPr="0010103D">
        <w:rPr>
          <w:rFonts w:asciiTheme="minorHAnsi" w:hAnsiTheme="minorHAnsi" w:cstheme="minorHAnsi"/>
          <w:bCs/>
          <w:color w:val="000000"/>
        </w:rPr>
        <w:t>Betrieb</w:t>
      </w:r>
      <w:r w:rsidR="004641FC">
        <w:rPr>
          <w:rFonts w:asciiTheme="minorHAnsi" w:hAnsiTheme="minorHAnsi" w:cstheme="minorHAnsi"/>
          <w:bCs/>
          <w:color w:val="000000"/>
        </w:rPr>
        <w:t>sreinigung in e</w:t>
      </w:r>
      <w:r w:rsidR="004F6FBF">
        <w:rPr>
          <w:rFonts w:asciiTheme="minorHAnsi" w:hAnsiTheme="minorHAnsi" w:cstheme="minorHAnsi"/>
          <w:bCs/>
          <w:color w:val="000000"/>
        </w:rPr>
        <w:t>x</w:t>
      </w:r>
      <w:r w:rsidR="004641FC">
        <w:rPr>
          <w:rFonts w:asciiTheme="minorHAnsi" w:hAnsiTheme="minorHAnsi" w:cstheme="minorHAnsi"/>
          <w:bCs/>
          <w:color w:val="000000"/>
        </w:rPr>
        <w:t>-geschützten Bereichen</w:t>
      </w:r>
    </w:p>
    <w:p w14:paraId="779DA093" w14:textId="7095BC2C" w:rsidR="00E91F8B" w:rsidRPr="00752F89" w:rsidRDefault="0046001B" w:rsidP="00E91F8B">
      <w:pPr>
        <w:rPr>
          <w:rFonts w:asciiTheme="minorHAnsi" w:hAnsiTheme="minorHAnsi" w:cstheme="minorHAnsi"/>
          <w:bCs/>
          <w:color w:val="000000"/>
        </w:rPr>
      </w:pPr>
      <w:r>
        <w:rPr>
          <w:rFonts w:asciiTheme="minorHAnsi" w:hAnsiTheme="minorHAnsi" w:cstheme="minorHAnsi"/>
          <w:bCs/>
          <w:color w:val="000000"/>
        </w:rPr>
        <w:t xml:space="preserve">nach der </w:t>
      </w:r>
      <w:proofErr w:type="spellStart"/>
      <w:r>
        <w:rPr>
          <w:rFonts w:asciiTheme="minorHAnsi" w:hAnsiTheme="minorHAnsi" w:cstheme="minorHAnsi"/>
          <w:bCs/>
          <w:color w:val="000000"/>
        </w:rPr>
        <w:t>Atex</w:t>
      </w:r>
      <w:proofErr w:type="spellEnd"/>
      <w:r>
        <w:rPr>
          <w:rFonts w:asciiTheme="minorHAnsi" w:hAnsiTheme="minorHAnsi" w:cstheme="minorHAnsi"/>
          <w:bCs/>
          <w:color w:val="000000"/>
        </w:rPr>
        <w:t xml:space="preserve"> Richtlinie 2014/34/EU</w:t>
      </w:r>
      <w:r w:rsidR="0010103D">
        <w:rPr>
          <w:rFonts w:asciiTheme="minorHAnsi" w:hAnsiTheme="minorHAnsi" w:cstheme="minorHAnsi"/>
          <w:bCs/>
          <w:color w:val="000000"/>
        </w:rPr>
        <w:br/>
      </w:r>
    </w:p>
    <w:p w14:paraId="6A0713EA" w14:textId="35137F51" w:rsidR="003F1F04" w:rsidRDefault="00E91F8B" w:rsidP="00E91F8B">
      <w:pPr>
        <w:pBdr>
          <w:bottom w:val="single" w:sz="6" w:space="1" w:color="auto"/>
        </w:pBdr>
        <w:rPr>
          <w:rFonts w:asciiTheme="minorHAnsi" w:hAnsiTheme="minorHAnsi" w:cstheme="minorHAnsi"/>
        </w:rPr>
      </w:pPr>
      <w:r>
        <w:rPr>
          <w:rFonts w:asciiTheme="minorHAnsi" w:hAnsiTheme="minorHAnsi" w:cstheme="minorHAnsi"/>
        </w:rPr>
        <w:t xml:space="preserve">2.521 </w:t>
      </w:r>
      <w:r w:rsidRPr="00752F89">
        <w:rPr>
          <w:rFonts w:asciiTheme="minorHAnsi" w:hAnsiTheme="minorHAnsi" w:cstheme="minorHAnsi"/>
        </w:rPr>
        <w:t xml:space="preserve">Zeichen inklusive Leerzeichen (Text </w:t>
      </w:r>
      <w:r w:rsidRPr="00752F89">
        <w:rPr>
          <w:rFonts w:asciiTheme="minorHAnsi" w:hAnsiTheme="minorHAnsi" w:cstheme="minorHAnsi"/>
          <w:u w:val="single"/>
        </w:rPr>
        <w:t>ohne Kontaktdaten, Link</w:t>
      </w:r>
      <w:r w:rsidRPr="00752F89">
        <w:rPr>
          <w:rFonts w:asciiTheme="minorHAnsi" w:hAnsiTheme="minorHAnsi" w:cstheme="minorHAnsi"/>
        </w:rPr>
        <w:t>)</w:t>
      </w:r>
    </w:p>
    <w:p w14:paraId="2F95957C" w14:textId="77777777" w:rsidR="003F1F04" w:rsidRDefault="003F1F04" w:rsidP="003F1F04"/>
    <w:p w14:paraId="62CB1A46" w14:textId="731BD029" w:rsidR="001D421A" w:rsidRDefault="0010103D" w:rsidP="003F1F04">
      <w:pPr>
        <w:rPr>
          <w:rFonts w:asciiTheme="minorHAnsi" w:hAnsiTheme="minorHAnsi" w:cstheme="minorHAnsi"/>
          <w:b/>
          <w:bCs/>
          <w:sz w:val="28"/>
          <w:szCs w:val="28"/>
        </w:rPr>
      </w:pPr>
      <w:r w:rsidRPr="0010103D">
        <w:rPr>
          <w:rFonts w:asciiTheme="minorHAnsi" w:hAnsiTheme="minorHAnsi" w:cstheme="minorHAnsi"/>
          <w:b/>
          <w:bCs/>
          <w:sz w:val="28"/>
          <w:szCs w:val="28"/>
        </w:rPr>
        <w:t>Betrieb</w:t>
      </w:r>
      <w:r w:rsidR="004641FC">
        <w:rPr>
          <w:rFonts w:asciiTheme="minorHAnsi" w:hAnsiTheme="minorHAnsi" w:cstheme="minorHAnsi"/>
          <w:b/>
          <w:bCs/>
          <w:sz w:val="28"/>
          <w:szCs w:val="28"/>
        </w:rPr>
        <w:t>s</w:t>
      </w:r>
      <w:r w:rsidRPr="0010103D">
        <w:rPr>
          <w:rFonts w:asciiTheme="minorHAnsi" w:hAnsiTheme="minorHAnsi" w:cstheme="minorHAnsi"/>
          <w:b/>
          <w:bCs/>
          <w:sz w:val="28"/>
          <w:szCs w:val="28"/>
        </w:rPr>
        <w:t xml:space="preserve">reinigung </w:t>
      </w:r>
      <w:r w:rsidR="004641FC">
        <w:rPr>
          <w:rFonts w:asciiTheme="minorHAnsi" w:hAnsiTheme="minorHAnsi" w:cstheme="minorHAnsi"/>
          <w:b/>
          <w:bCs/>
          <w:sz w:val="28"/>
          <w:szCs w:val="28"/>
        </w:rPr>
        <w:t>in ex-geschützten Bereichen</w:t>
      </w:r>
    </w:p>
    <w:p w14:paraId="3DA1DE9F" w14:textId="77777777" w:rsidR="0010103D" w:rsidRDefault="0010103D" w:rsidP="003F1F04">
      <w:pPr>
        <w:rPr>
          <w:rFonts w:asciiTheme="minorHAnsi" w:hAnsiTheme="minorHAnsi" w:cstheme="minorHAnsi"/>
          <w:b/>
          <w:bCs/>
          <w:sz w:val="28"/>
          <w:szCs w:val="28"/>
        </w:rPr>
      </w:pPr>
    </w:p>
    <w:p w14:paraId="5EAED8F9" w14:textId="32D55036" w:rsidR="00EE482A" w:rsidRDefault="004641FC" w:rsidP="003F1F04">
      <w:pPr>
        <w:rPr>
          <w:rFonts w:asciiTheme="minorHAnsi" w:hAnsiTheme="minorHAnsi" w:cstheme="minorHAnsi"/>
          <w:sz w:val="28"/>
          <w:szCs w:val="28"/>
        </w:rPr>
      </w:pPr>
      <w:r>
        <w:rPr>
          <w:rFonts w:asciiTheme="minorHAnsi" w:hAnsiTheme="minorHAnsi" w:cstheme="minorHAnsi"/>
          <w:sz w:val="28"/>
          <w:szCs w:val="28"/>
        </w:rPr>
        <w:t xml:space="preserve">Reinigungsmaschinen dürfen zur Betriebsreinigung in ex-geschützten Bereichen nur dann eingesetzt werden, wenn sie der strengen </w:t>
      </w:r>
      <w:proofErr w:type="spellStart"/>
      <w:r>
        <w:rPr>
          <w:rFonts w:asciiTheme="minorHAnsi" w:hAnsiTheme="minorHAnsi" w:cstheme="minorHAnsi"/>
          <w:sz w:val="28"/>
          <w:szCs w:val="28"/>
        </w:rPr>
        <w:t>Atex</w:t>
      </w:r>
      <w:proofErr w:type="spellEnd"/>
      <w:r>
        <w:rPr>
          <w:rFonts w:asciiTheme="minorHAnsi" w:hAnsiTheme="minorHAnsi" w:cstheme="minorHAnsi"/>
          <w:sz w:val="28"/>
          <w:szCs w:val="28"/>
        </w:rPr>
        <w:t xml:space="preserve"> Richtlinie 2014/34/EU entsprechen. Die Dr. Gansow Gmatic AG aus Bergkamen hat</w:t>
      </w:r>
      <w:r w:rsidR="004F6FBF">
        <w:rPr>
          <w:rFonts w:asciiTheme="minorHAnsi" w:hAnsiTheme="minorHAnsi" w:cstheme="minorHAnsi"/>
          <w:sz w:val="28"/>
          <w:szCs w:val="28"/>
        </w:rPr>
        <w:t>,</w:t>
      </w:r>
      <w:r>
        <w:rPr>
          <w:rFonts w:asciiTheme="minorHAnsi" w:hAnsiTheme="minorHAnsi" w:cstheme="minorHAnsi"/>
          <w:sz w:val="28"/>
          <w:szCs w:val="28"/>
        </w:rPr>
        <w:t xml:space="preserve"> nach einer Kundenanfrage eines weltweit agierenden Chemieunternehmens</w:t>
      </w:r>
      <w:r w:rsidR="004F6FBF">
        <w:rPr>
          <w:rFonts w:asciiTheme="minorHAnsi" w:hAnsiTheme="minorHAnsi" w:cstheme="minorHAnsi"/>
          <w:sz w:val="28"/>
          <w:szCs w:val="28"/>
        </w:rPr>
        <w:t>,</w:t>
      </w:r>
      <w:r>
        <w:rPr>
          <w:rFonts w:asciiTheme="minorHAnsi" w:hAnsiTheme="minorHAnsi" w:cstheme="minorHAnsi"/>
          <w:sz w:val="28"/>
          <w:szCs w:val="28"/>
        </w:rPr>
        <w:t xml:space="preserve"> in einer Manufakturfertigung die Scheuersaugmaschine ATEX-Gmatic 70BTXS 73</w:t>
      </w:r>
      <w:r w:rsidR="00CB1BD4">
        <w:rPr>
          <w:rFonts w:asciiTheme="minorHAnsi" w:hAnsiTheme="minorHAnsi" w:cstheme="minorHAnsi"/>
          <w:sz w:val="28"/>
          <w:szCs w:val="28"/>
        </w:rPr>
        <w:t xml:space="preserve"> entwickelt und gefertigt</w:t>
      </w:r>
      <w:r w:rsidR="004F6FBF">
        <w:rPr>
          <w:rFonts w:asciiTheme="minorHAnsi" w:hAnsiTheme="minorHAnsi" w:cstheme="minorHAnsi"/>
          <w:sz w:val="28"/>
          <w:szCs w:val="28"/>
        </w:rPr>
        <w:t xml:space="preserve">. Eine ideale technische Basis für die </w:t>
      </w:r>
      <w:r w:rsidR="00CB1BD4">
        <w:rPr>
          <w:rFonts w:asciiTheme="minorHAnsi" w:hAnsiTheme="minorHAnsi" w:cstheme="minorHAnsi"/>
          <w:sz w:val="28"/>
          <w:szCs w:val="28"/>
        </w:rPr>
        <w:t xml:space="preserve">innovative </w:t>
      </w:r>
      <w:r w:rsidR="004F6FBF">
        <w:rPr>
          <w:rFonts w:asciiTheme="minorHAnsi" w:hAnsiTheme="minorHAnsi" w:cstheme="minorHAnsi"/>
          <w:sz w:val="28"/>
          <w:szCs w:val="28"/>
        </w:rPr>
        <w:t xml:space="preserve">Erfüllung der ATEX-Produktrichtlinie bot das </w:t>
      </w:r>
      <w:r w:rsidR="00203A64">
        <w:rPr>
          <w:rFonts w:asciiTheme="minorHAnsi" w:hAnsiTheme="minorHAnsi" w:cstheme="minorHAnsi"/>
          <w:sz w:val="28"/>
          <w:szCs w:val="28"/>
        </w:rPr>
        <w:t>Standardprogramm</w:t>
      </w:r>
      <w:r w:rsidR="004F6FBF">
        <w:rPr>
          <w:rFonts w:asciiTheme="minorHAnsi" w:hAnsiTheme="minorHAnsi" w:cstheme="minorHAnsi"/>
          <w:sz w:val="28"/>
          <w:szCs w:val="28"/>
        </w:rPr>
        <w:t xml:space="preserve"> der aus Edelstahl gefertigten Scheuersaugmaschinen.</w:t>
      </w:r>
      <w:r w:rsidR="0046001B">
        <w:rPr>
          <w:rFonts w:asciiTheme="minorHAnsi" w:hAnsiTheme="minorHAnsi" w:cstheme="minorHAnsi"/>
          <w:sz w:val="28"/>
          <w:szCs w:val="28"/>
        </w:rPr>
        <w:t xml:space="preserve"> </w:t>
      </w:r>
      <w:r w:rsidR="004F6FBF">
        <w:rPr>
          <w:rFonts w:asciiTheme="minorHAnsi" w:hAnsiTheme="minorHAnsi" w:cstheme="minorHAnsi"/>
          <w:sz w:val="28"/>
          <w:szCs w:val="28"/>
        </w:rPr>
        <w:t xml:space="preserve">Im </w:t>
      </w:r>
      <w:r w:rsidR="0046001B">
        <w:rPr>
          <w:rFonts w:asciiTheme="minorHAnsi" w:hAnsiTheme="minorHAnsi" w:cstheme="minorHAnsi"/>
          <w:sz w:val="28"/>
          <w:szCs w:val="28"/>
        </w:rPr>
        <w:t>Gegensatz zu Reinigungsmaschinen aus Stahl/Aluminium/Kunststoff ist eine Scheuersaugmaschine der Bergkamener bereits von Haus aus elektrisch leitfähig und erfüllt somit die einschlägigen Voraussetzungen der ESD-Norm DIN EN 61340:</w:t>
      </w:r>
    </w:p>
    <w:p w14:paraId="4A847E97" w14:textId="5DCC5299" w:rsidR="0046001B" w:rsidRDefault="0046001B" w:rsidP="0046001B">
      <w:pPr>
        <w:pStyle w:val="Listenabsatz"/>
        <w:numPr>
          <w:ilvl w:val="0"/>
          <w:numId w:val="2"/>
        </w:numPr>
        <w:rPr>
          <w:rFonts w:asciiTheme="minorHAnsi" w:hAnsiTheme="minorHAnsi" w:cstheme="minorHAnsi"/>
          <w:sz w:val="28"/>
          <w:szCs w:val="28"/>
        </w:rPr>
      </w:pPr>
      <w:r>
        <w:rPr>
          <w:rFonts w:asciiTheme="minorHAnsi" w:hAnsiTheme="minorHAnsi" w:cstheme="minorHAnsi"/>
          <w:sz w:val="28"/>
          <w:szCs w:val="28"/>
        </w:rPr>
        <w:t>Alle Edelstahlteile sind bei metallischer Kollision im Gegensatz zu Normalstählen funkenfrei.</w:t>
      </w:r>
    </w:p>
    <w:p w14:paraId="19AAE0B7" w14:textId="0289ADBF" w:rsidR="0046001B" w:rsidRDefault="0046001B" w:rsidP="0046001B">
      <w:pPr>
        <w:pStyle w:val="Listenabsatz"/>
        <w:numPr>
          <w:ilvl w:val="0"/>
          <w:numId w:val="2"/>
        </w:numPr>
        <w:rPr>
          <w:rFonts w:asciiTheme="minorHAnsi" w:hAnsiTheme="minorHAnsi" w:cstheme="minorHAnsi"/>
          <w:sz w:val="28"/>
          <w:szCs w:val="28"/>
        </w:rPr>
      </w:pPr>
      <w:r>
        <w:rPr>
          <w:rFonts w:asciiTheme="minorHAnsi" w:hAnsiTheme="minorHAnsi" w:cstheme="minorHAnsi"/>
          <w:sz w:val="28"/>
          <w:szCs w:val="28"/>
        </w:rPr>
        <w:t>Die Radbandagen der Laufräder und Lenkrollen bestehen aus einem leitfähigen mit Kohlefasern versetzten Polyurethan.</w:t>
      </w:r>
    </w:p>
    <w:p w14:paraId="742302BF" w14:textId="53C0D158" w:rsidR="0046001B" w:rsidRDefault="0046001B" w:rsidP="0046001B">
      <w:pPr>
        <w:pStyle w:val="Listenabsatz"/>
        <w:numPr>
          <w:ilvl w:val="0"/>
          <w:numId w:val="2"/>
        </w:numPr>
        <w:rPr>
          <w:rFonts w:asciiTheme="minorHAnsi" w:hAnsiTheme="minorHAnsi" w:cstheme="minorHAnsi"/>
          <w:sz w:val="28"/>
          <w:szCs w:val="28"/>
        </w:rPr>
      </w:pPr>
      <w:r>
        <w:rPr>
          <w:rFonts w:asciiTheme="minorHAnsi" w:hAnsiTheme="minorHAnsi" w:cstheme="minorHAnsi"/>
          <w:sz w:val="28"/>
          <w:szCs w:val="28"/>
        </w:rPr>
        <w:t>Die Abweisrollen besitzen leitfähige EPM-Bandagen.</w:t>
      </w:r>
    </w:p>
    <w:p w14:paraId="5C96F5A5" w14:textId="4C227779" w:rsidR="0046001B" w:rsidRDefault="0046001B" w:rsidP="0046001B">
      <w:pPr>
        <w:pStyle w:val="Listenabsatz"/>
        <w:numPr>
          <w:ilvl w:val="0"/>
          <w:numId w:val="2"/>
        </w:numPr>
        <w:rPr>
          <w:rFonts w:asciiTheme="minorHAnsi" w:hAnsiTheme="minorHAnsi" w:cstheme="minorHAnsi"/>
          <w:sz w:val="28"/>
          <w:szCs w:val="28"/>
        </w:rPr>
      </w:pPr>
      <w:r>
        <w:rPr>
          <w:rFonts w:asciiTheme="minorHAnsi" w:hAnsiTheme="minorHAnsi" w:cstheme="minorHAnsi"/>
          <w:sz w:val="28"/>
          <w:szCs w:val="28"/>
        </w:rPr>
        <w:t>Die Saug- und Ablassschläuche, sowie deren Muffen bestehen aus einem leitfähigen Polyurethan</w:t>
      </w:r>
      <w:r w:rsidR="00CB1BD4">
        <w:rPr>
          <w:rFonts w:asciiTheme="minorHAnsi" w:hAnsiTheme="minorHAnsi" w:cstheme="minorHAnsi"/>
          <w:sz w:val="28"/>
          <w:szCs w:val="28"/>
        </w:rPr>
        <w:t>.</w:t>
      </w:r>
    </w:p>
    <w:p w14:paraId="4994B626" w14:textId="70E6BA33" w:rsidR="00D71FB7" w:rsidRDefault="00CB1BD4" w:rsidP="00CB1BD4">
      <w:pPr>
        <w:rPr>
          <w:rFonts w:asciiTheme="minorHAnsi" w:hAnsiTheme="minorHAnsi" w:cstheme="minorHAnsi"/>
          <w:sz w:val="28"/>
          <w:szCs w:val="28"/>
        </w:rPr>
      </w:pPr>
      <w:r>
        <w:rPr>
          <w:rFonts w:asciiTheme="minorHAnsi" w:hAnsiTheme="minorHAnsi" w:cstheme="minorHAnsi"/>
          <w:sz w:val="28"/>
          <w:szCs w:val="28"/>
        </w:rPr>
        <w:t xml:space="preserve">Im Rahmen der ATEX-Produktrichtlinie 2014/34/EU werden dabei </w:t>
      </w:r>
      <w:r w:rsidR="00203A64">
        <w:rPr>
          <w:rFonts w:asciiTheme="minorHAnsi" w:hAnsiTheme="minorHAnsi" w:cstheme="minorHAnsi"/>
          <w:sz w:val="28"/>
          <w:szCs w:val="28"/>
        </w:rPr>
        <w:t>alle relevanten Komponenten</w:t>
      </w:r>
      <w:r>
        <w:rPr>
          <w:rFonts w:asciiTheme="minorHAnsi" w:hAnsiTheme="minorHAnsi" w:cstheme="minorHAnsi"/>
          <w:sz w:val="28"/>
          <w:szCs w:val="28"/>
        </w:rPr>
        <w:t xml:space="preserve">, die durch Funkenschlag zu einer Entflammung der umliegenden Atmosphäre beitragen können, gekapselt. Die Gmatic Scheuersaugmaschinen der ATEX-Serie sind passiv und nicht aktiv geschützt. Die Kapselung aller technischen Komponenten führt zu einem passiven Schutz, sodass die Maschine ohne externe Messgeräte verwendet werden kann und dadurch das höchste Maß an Sicherheit garantiert. </w:t>
      </w:r>
    </w:p>
    <w:p w14:paraId="13F19B3F" w14:textId="0D05DBA7" w:rsidR="00CB1BD4" w:rsidRDefault="00D71FB7" w:rsidP="00CB1BD4">
      <w:pPr>
        <w:rPr>
          <w:rFonts w:asciiTheme="minorHAnsi" w:hAnsiTheme="minorHAnsi" w:cstheme="minorHAnsi"/>
          <w:sz w:val="28"/>
          <w:szCs w:val="28"/>
        </w:rPr>
      </w:pPr>
      <w:r>
        <w:rPr>
          <w:rFonts w:asciiTheme="minorHAnsi" w:hAnsiTheme="minorHAnsi" w:cstheme="minorHAnsi"/>
          <w:sz w:val="28"/>
          <w:szCs w:val="28"/>
        </w:rPr>
        <w:t xml:space="preserve">Im konkreten Fall </w:t>
      </w:r>
      <w:r w:rsidR="004265D7">
        <w:rPr>
          <w:rFonts w:asciiTheme="minorHAnsi" w:hAnsiTheme="minorHAnsi" w:cstheme="minorHAnsi"/>
          <w:sz w:val="28"/>
          <w:szCs w:val="28"/>
        </w:rPr>
        <w:t xml:space="preserve">des </w:t>
      </w:r>
      <w:r>
        <w:rPr>
          <w:rFonts w:asciiTheme="minorHAnsi" w:hAnsiTheme="minorHAnsi" w:cstheme="minorHAnsi"/>
          <w:sz w:val="28"/>
          <w:szCs w:val="28"/>
        </w:rPr>
        <w:t xml:space="preserve">Auftraggebers kann die EX-Scheuersaugmaschine zu jeder Zeit eigensicher die Regelleistung ohne weitere Maßnahmen, wie tägliche Freigabe, Abstimmungen oder Messungen eingesetzt werden. In Kombination zwischen der mechanischen Reinigungswirkung und dem Tensid freien Reinigungschemie Gmatic </w:t>
      </w:r>
      <w:proofErr w:type="spellStart"/>
      <w:r>
        <w:rPr>
          <w:rFonts w:asciiTheme="minorHAnsi" w:hAnsiTheme="minorHAnsi" w:cstheme="minorHAnsi"/>
          <w:sz w:val="28"/>
          <w:szCs w:val="28"/>
        </w:rPr>
        <w:t>ultra</w:t>
      </w:r>
      <w:proofErr w:type="spellEnd"/>
      <w:r>
        <w:rPr>
          <w:rFonts w:asciiTheme="minorHAnsi" w:hAnsiTheme="minorHAnsi" w:cstheme="minorHAnsi"/>
          <w:sz w:val="28"/>
          <w:szCs w:val="28"/>
        </w:rPr>
        <w:t xml:space="preserve"> 303 wird auf der gereinigten Verkehrsfläche bei jeder Reinigungsfahrt ein sich erneuernde</w:t>
      </w:r>
      <w:r w:rsidR="00D82EB9">
        <w:rPr>
          <w:rFonts w:asciiTheme="minorHAnsi" w:hAnsiTheme="minorHAnsi" w:cstheme="minorHAnsi"/>
          <w:sz w:val="28"/>
          <w:szCs w:val="28"/>
        </w:rPr>
        <w:t>r</w:t>
      </w:r>
      <w:r>
        <w:rPr>
          <w:rFonts w:asciiTheme="minorHAnsi" w:hAnsiTheme="minorHAnsi" w:cstheme="minorHAnsi"/>
          <w:sz w:val="28"/>
          <w:szCs w:val="28"/>
        </w:rPr>
        <w:t xml:space="preserve"> Schutzfilm aus Polyether erzeugt.</w:t>
      </w:r>
      <w:r w:rsidR="0049561E">
        <w:rPr>
          <w:rFonts w:asciiTheme="minorHAnsi" w:hAnsiTheme="minorHAnsi" w:cstheme="minorHAnsi"/>
          <w:sz w:val="28"/>
          <w:szCs w:val="28"/>
        </w:rPr>
        <w:t xml:space="preserve"> Dieser Schutzfilm erhöht die elektrische Leitfähigkeit und steigert darüber hinaus die Trittsicherheit des Bodenbelags.</w:t>
      </w:r>
      <w:r>
        <w:rPr>
          <w:rFonts w:asciiTheme="minorHAnsi" w:hAnsiTheme="minorHAnsi" w:cstheme="minorHAnsi"/>
          <w:sz w:val="28"/>
          <w:szCs w:val="28"/>
        </w:rPr>
        <w:t xml:space="preserve"> </w:t>
      </w:r>
      <w:r w:rsidR="0049561E">
        <w:rPr>
          <w:rFonts w:asciiTheme="minorHAnsi" w:hAnsiTheme="minorHAnsi" w:cstheme="minorHAnsi"/>
          <w:sz w:val="28"/>
          <w:szCs w:val="28"/>
        </w:rPr>
        <w:t xml:space="preserve">Nach einer intern vorgenommenen </w:t>
      </w:r>
      <w:r w:rsidR="0049561E">
        <w:rPr>
          <w:rFonts w:asciiTheme="minorHAnsi" w:hAnsiTheme="minorHAnsi" w:cstheme="minorHAnsi"/>
          <w:sz w:val="28"/>
          <w:szCs w:val="28"/>
        </w:rPr>
        <w:lastRenderedPageBreak/>
        <w:t>Umweltanalyse</w:t>
      </w:r>
      <w:r w:rsidR="00F879E8">
        <w:rPr>
          <w:rFonts w:asciiTheme="minorHAnsi" w:hAnsiTheme="minorHAnsi" w:cstheme="minorHAnsi"/>
          <w:sz w:val="28"/>
          <w:szCs w:val="28"/>
        </w:rPr>
        <w:t xml:space="preserve"> </w:t>
      </w:r>
      <w:r w:rsidR="00AD2B63">
        <w:rPr>
          <w:rFonts w:asciiTheme="minorHAnsi" w:hAnsiTheme="minorHAnsi" w:cstheme="minorHAnsi"/>
          <w:sz w:val="28"/>
          <w:szCs w:val="28"/>
        </w:rPr>
        <w:t>wurde,</w:t>
      </w:r>
      <w:r w:rsidR="0049561E">
        <w:rPr>
          <w:rFonts w:asciiTheme="minorHAnsi" w:hAnsiTheme="minorHAnsi" w:cstheme="minorHAnsi"/>
          <w:sz w:val="28"/>
          <w:szCs w:val="28"/>
        </w:rPr>
        <w:t xml:space="preserve"> durch die Umstellung auf das neue Verfahren bei der Betriebsreinigung, die zu entsorgende Reinigungsflotte nicht mehr als Sondermüll deklariert</w:t>
      </w:r>
      <w:r w:rsidR="00AD2B63">
        <w:rPr>
          <w:rFonts w:asciiTheme="minorHAnsi" w:hAnsiTheme="minorHAnsi" w:cstheme="minorHAnsi"/>
          <w:sz w:val="28"/>
          <w:szCs w:val="28"/>
        </w:rPr>
        <w:t xml:space="preserve">. </w:t>
      </w:r>
      <w:r w:rsidR="0049561E">
        <w:rPr>
          <w:rFonts w:asciiTheme="minorHAnsi" w:hAnsiTheme="minorHAnsi" w:cstheme="minorHAnsi"/>
          <w:sz w:val="28"/>
          <w:szCs w:val="28"/>
        </w:rPr>
        <w:t>Neben de</w:t>
      </w:r>
      <w:r w:rsidR="00C27FFD">
        <w:rPr>
          <w:rFonts w:asciiTheme="minorHAnsi" w:hAnsiTheme="minorHAnsi" w:cstheme="minorHAnsi"/>
          <w:sz w:val="28"/>
          <w:szCs w:val="28"/>
        </w:rPr>
        <w:t>r</w:t>
      </w:r>
      <w:r w:rsidR="0049561E">
        <w:rPr>
          <w:rFonts w:asciiTheme="minorHAnsi" w:hAnsiTheme="minorHAnsi" w:cstheme="minorHAnsi"/>
          <w:sz w:val="28"/>
          <w:szCs w:val="28"/>
        </w:rPr>
        <w:t xml:space="preserve"> optimierten Reinigungsqualität ein besonders zu erwähnender ökonomischer und ökologischer Zugewinn. </w:t>
      </w:r>
    </w:p>
    <w:p w14:paraId="713EFEAA" w14:textId="77777777" w:rsidR="00CB1BD4" w:rsidRPr="00CB1BD4" w:rsidRDefault="00CB1BD4" w:rsidP="00CB1BD4">
      <w:pPr>
        <w:rPr>
          <w:rFonts w:asciiTheme="minorHAnsi" w:hAnsiTheme="minorHAnsi" w:cstheme="minorHAnsi"/>
          <w:sz w:val="28"/>
          <w:szCs w:val="28"/>
        </w:rPr>
      </w:pPr>
    </w:p>
    <w:p w14:paraId="76A5EB50" w14:textId="77777777" w:rsidR="00EA34B9" w:rsidRDefault="00EA34B9" w:rsidP="003F1F04"/>
    <w:p w14:paraId="24399036" w14:textId="5C04007F" w:rsidR="00BC6F40" w:rsidRDefault="00203A64" w:rsidP="00A52C3C">
      <w:pPr>
        <w:pStyle w:val="EinfAbs"/>
        <w:rPr>
          <w:b/>
          <w:bCs/>
        </w:rPr>
      </w:pPr>
      <w:r>
        <w:rPr>
          <w:b/>
          <w:bCs/>
        </w:rPr>
        <w:t>W</w:t>
      </w:r>
      <w:r w:rsidR="003F1F04">
        <w:rPr>
          <w:b/>
          <w:bCs/>
        </w:rPr>
        <w:t xml:space="preserve">eitere </w:t>
      </w:r>
      <w:r w:rsidR="00BC6F40">
        <w:rPr>
          <w:b/>
          <w:bCs/>
        </w:rPr>
        <w:t xml:space="preserve">detaillierte </w:t>
      </w:r>
      <w:r>
        <w:rPr>
          <w:b/>
          <w:bCs/>
        </w:rPr>
        <w:t>Informationen erhalten</w:t>
      </w:r>
      <w:r w:rsidR="003F1F04">
        <w:rPr>
          <w:b/>
          <w:bCs/>
        </w:rPr>
        <w:t xml:space="preserve"> Sie unter</w:t>
      </w:r>
      <w:r w:rsidR="00BC6F40">
        <w:rPr>
          <w:b/>
          <w:bCs/>
        </w:rPr>
        <w:t xml:space="preserve">: </w:t>
      </w:r>
      <w:r w:rsidR="006D7EEF">
        <w:rPr>
          <w:b/>
          <w:bCs/>
        </w:rPr>
        <w:t>www.gmatic.eu/de</w:t>
      </w:r>
    </w:p>
    <w:p w14:paraId="0E1204BF" w14:textId="77777777" w:rsidR="00BC6F40" w:rsidRDefault="00BC6F40" w:rsidP="00A52C3C">
      <w:pPr>
        <w:pStyle w:val="EinfAbs"/>
        <w:rPr>
          <w:b/>
          <w:bCs/>
        </w:rPr>
      </w:pPr>
      <w:r>
        <w:rPr>
          <w:b/>
          <w:bCs/>
        </w:rPr>
        <w:t>Dr. Gansow Gmatic AG</w:t>
      </w:r>
    </w:p>
    <w:p w14:paraId="6A665B2D" w14:textId="77777777" w:rsidR="00BC6F40" w:rsidRDefault="00BC6F40" w:rsidP="00A52C3C">
      <w:pPr>
        <w:pStyle w:val="EinfAbs"/>
        <w:rPr>
          <w:b/>
          <w:bCs/>
        </w:rPr>
      </w:pPr>
      <w:r>
        <w:rPr>
          <w:b/>
          <w:bCs/>
        </w:rPr>
        <w:t>Marie-Curie-Straße 6</w:t>
      </w:r>
    </w:p>
    <w:p w14:paraId="6AFBCEC3" w14:textId="77777777" w:rsidR="000F20E6" w:rsidRDefault="00BC6F40" w:rsidP="00A52C3C">
      <w:pPr>
        <w:pStyle w:val="EinfAbs"/>
        <w:rPr>
          <w:b/>
          <w:bCs/>
        </w:rPr>
      </w:pPr>
      <w:r>
        <w:rPr>
          <w:b/>
          <w:bCs/>
        </w:rPr>
        <w:t>D-59192 Bergkamen</w:t>
      </w:r>
      <w:r w:rsidR="003F1F04">
        <w:rPr>
          <w:b/>
          <w:bCs/>
        </w:rPr>
        <w:br/>
      </w:r>
    </w:p>
    <w:p w14:paraId="55165CA5" w14:textId="77777777" w:rsidR="000F20E6" w:rsidRDefault="000F20E6" w:rsidP="00A52C3C">
      <w:pPr>
        <w:pStyle w:val="EinfAbs"/>
        <w:rPr>
          <w:b/>
          <w:bCs/>
        </w:rPr>
      </w:pPr>
    </w:p>
    <w:p w14:paraId="7FA792A0" w14:textId="77777777" w:rsidR="000F20E6" w:rsidRDefault="000F20E6" w:rsidP="00A52C3C">
      <w:pPr>
        <w:pStyle w:val="EinfAbs"/>
        <w:rPr>
          <w:b/>
          <w:bCs/>
        </w:rPr>
      </w:pPr>
    </w:p>
    <w:p w14:paraId="5641A231" w14:textId="77777777" w:rsidR="000F20E6" w:rsidRDefault="000F20E6" w:rsidP="00A52C3C">
      <w:pPr>
        <w:pStyle w:val="EinfAbs"/>
        <w:rPr>
          <w:b/>
          <w:bCs/>
        </w:rPr>
      </w:pPr>
    </w:p>
    <w:p w14:paraId="7F2AE9FE" w14:textId="77777777" w:rsidR="000F20E6" w:rsidRDefault="000F20E6" w:rsidP="00A52C3C">
      <w:pPr>
        <w:pStyle w:val="EinfAbs"/>
        <w:rPr>
          <w:b/>
          <w:bCs/>
        </w:rPr>
      </w:pPr>
    </w:p>
    <w:p w14:paraId="6FCD2EF6" w14:textId="77777777" w:rsidR="000F20E6" w:rsidRDefault="000F20E6" w:rsidP="00A52C3C">
      <w:pPr>
        <w:pStyle w:val="EinfAbs"/>
        <w:rPr>
          <w:b/>
          <w:bCs/>
        </w:rPr>
      </w:pPr>
    </w:p>
    <w:p w14:paraId="748E2EF4" w14:textId="2C5FBC72" w:rsidR="003F1F04" w:rsidRDefault="000F20E6" w:rsidP="00A52C3C">
      <w:pPr>
        <w:pStyle w:val="EinfAbs"/>
        <w:rPr>
          <w:b/>
          <w:bCs/>
        </w:rPr>
      </w:pPr>
      <w:proofErr w:type="spellStart"/>
      <w:r>
        <w:rPr>
          <w:b/>
          <w:bCs/>
        </w:rPr>
        <w:t>BU´s</w:t>
      </w:r>
      <w:proofErr w:type="spellEnd"/>
    </w:p>
    <w:p w14:paraId="3FE5A54B" w14:textId="2514B475" w:rsidR="008648DA" w:rsidRDefault="00817814" w:rsidP="008648DA">
      <w:pPr>
        <w:pStyle w:val="EinfAbs"/>
      </w:pPr>
      <w:r>
        <w:rPr>
          <w:noProof/>
        </w:rPr>
        <w:drawing>
          <wp:inline distT="0" distB="0" distL="0" distR="0" wp14:anchorId="265BC525" wp14:editId="3A206AC6">
            <wp:extent cx="5756910" cy="3837940"/>
            <wp:effectExtent l="0" t="0" r="0" b="0"/>
            <wp:docPr id="2053488060" name="Grafik 1" descr="Ein Bild, das Blau,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488060" name="Grafik 1" descr="Ein Bild, das Blau, Gelände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6910" cy="3837940"/>
                    </a:xfrm>
                    <a:prstGeom prst="rect">
                      <a:avLst/>
                    </a:prstGeom>
                  </pic:spPr>
                </pic:pic>
              </a:graphicData>
            </a:graphic>
          </wp:inline>
        </w:drawing>
      </w:r>
    </w:p>
    <w:p w14:paraId="680309E2" w14:textId="294D4993" w:rsidR="008648DA" w:rsidRDefault="00203A64" w:rsidP="008648DA">
      <w:pPr>
        <w:pStyle w:val="EinfAbs"/>
      </w:pPr>
      <w:r>
        <w:t>Motiv:</w:t>
      </w:r>
      <w:r w:rsidR="008648DA">
        <w:t xml:space="preserve"> </w:t>
      </w:r>
      <w:r w:rsidR="00F61CF2">
        <w:t>Scheuersaugmaschinen aus Edelstahl</w:t>
      </w:r>
    </w:p>
    <w:p w14:paraId="579F028F" w14:textId="20A67CB4" w:rsidR="008648DA" w:rsidRDefault="008648DA" w:rsidP="008648DA">
      <w:pPr>
        <w:pStyle w:val="EinfAbs"/>
      </w:pPr>
      <w:r>
        <w:t>BU:</w:t>
      </w:r>
      <w:r w:rsidR="00044370">
        <w:t xml:space="preserve"> Eine ideale technische Basis für die Erfüllung der </w:t>
      </w:r>
      <w:r w:rsidR="00673734">
        <w:t>ATEX-Produktrichtlinie biete</w:t>
      </w:r>
      <w:r w:rsidR="00C72972">
        <w:t>t</w:t>
      </w:r>
      <w:r w:rsidR="00673734">
        <w:t xml:space="preserve"> das Gmatic Standard Pr</w:t>
      </w:r>
      <w:r w:rsidR="009B65A1">
        <w:t>ogramm der</w:t>
      </w:r>
      <w:r w:rsidR="00FD60C0">
        <w:t xml:space="preserve"> aus Edelstahl gefertigten</w:t>
      </w:r>
      <w:r w:rsidR="009B65A1">
        <w:t xml:space="preserve"> Reinigungsmaschinen</w:t>
      </w:r>
      <w:r>
        <w:t>.</w:t>
      </w:r>
    </w:p>
    <w:p w14:paraId="0A321187" w14:textId="13E66501" w:rsidR="008648DA" w:rsidRDefault="00817814" w:rsidP="008648DA">
      <w:pPr>
        <w:pStyle w:val="EinfAbs"/>
      </w:pPr>
      <w:r>
        <w:rPr>
          <w:noProof/>
        </w:rPr>
        <w:lastRenderedPageBreak/>
        <w:drawing>
          <wp:inline distT="0" distB="0" distL="0" distR="0" wp14:anchorId="08BDA60B" wp14:editId="5C1C0609">
            <wp:extent cx="5756910" cy="3837940"/>
            <wp:effectExtent l="0" t="0" r="0" b="0"/>
            <wp:docPr id="1638351873" name="Grafik 2" descr="Ein Bild, das Spielzeug,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351873" name="Grafik 2" descr="Ein Bild, das Spielzeug, Maschin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6910" cy="3837940"/>
                    </a:xfrm>
                    <a:prstGeom prst="rect">
                      <a:avLst/>
                    </a:prstGeom>
                  </pic:spPr>
                </pic:pic>
              </a:graphicData>
            </a:graphic>
          </wp:inline>
        </w:drawing>
      </w:r>
    </w:p>
    <w:p w14:paraId="3DD718E6" w14:textId="7E60540D" w:rsidR="008648DA" w:rsidRDefault="00203A64" w:rsidP="008648DA">
      <w:pPr>
        <w:pStyle w:val="EinfAbs"/>
      </w:pPr>
      <w:r>
        <w:t>Motiv:</w:t>
      </w:r>
      <w:r w:rsidR="008648DA">
        <w:t xml:space="preserve"> </w:t>
      </w:r>
      <w:r w:rsidR="00360751">
        <w:t>ATEX</w:t>
      </w:r>
      <w:r w:rsidR="00461408">
        <w:t>-Serie</w:t>
      </w:r>
    </w:p>
    <w:p w14:paraId="5C143B93" w14:textId="32203C2A" w:rsidR="000F20E6" w:rsidRPr="00E91F8B" w:rsidRDefault="008648DA" w:rsidP="00E91F8B">
      <w:pPr>
        <w:pStyle w:val="EinfAbs"/>
      </w:pPr>
      <w:r>
        <w:t xml:space="preserve">BU: </w:t>
      </w:r>
      <w:r w:rsidR="00E91F8B">
        <w:t>Die Gmatic Scheuersaugmaschinen der ATEX-Serie sind passiv und nicht aktiv geschützt. Die Kapselung aller technischen Komponenten führt zu einem passiven Schutz, sodass die Maschine ohne externe Messgeräte verwendet werden</w:t>
      </w:r>
      <w:r w:rsidR="00E91F8B">
        <w:t xml:space="preserve"> kann</w:t>
      </w:r>
    </w:p>
    <w:sectPr w:rsidR="000F20E6" w:rsidRPr="00E91F8B" w:rsidSect="002758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671EF" w14:textId="77777777" w:rsidR="00611759" w:rsidRDefault="00611759" w:rsidP="00104D53">
      <w:r>
        <w:separator/>
      </w:r>
    </w:p>
  </w:endnote>
  <w:endnote w:type="continuationSeparator" w:id="0">
    <w:p w14:paraId="39377793" w14:textId="77777777" w:rsidR="00611759" w:rsidRDefault="00611759" w:rsidP="00104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333A2" w14:textId="77777777" w:rsidR="00611759" w:rsidRDefault="00611759" w:rsidP="00104D53">
      <w:r>
        <w:separator/>
      </w:r>
    </w:p>
  </w:footnote>
  <w:footnote w:type="continuationSeparator" w:id="0">
    <w:p w14:paraId="7EFE53D7" w14:textId="77777777" w:rsidR="00611759" w:rsidRDefault="00611759" w:rsidP="00104D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3372C"/>
    <w:multiLevelType w:val="hybridMultilevel"/>
    <w:tmpl w:val="9AD09D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39E372D"/>
    <w:multiLevelType w:val="hybridMultilevel"/>
    <w:tmpl w:val="EF38C76A"/>
    <w:lvl w:ilvl="0" w:tplc="F7AAE11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47408715">
    <w:abstractNumId w:val="0"/>
  </w:num>
  <w:num w:numId="2" w16cid:durableId="267083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F04"/>
    <w:rsid w:val="00001CA2"/>
    <w:rsid w:val="00044370"/>
    <w:rsid w:val="00050D9E"/>
    <w:rsid w:val="000D7422"/>
    <w:rsid w:val="000F20E6"/>
    <w:rsid w:val="0010103D"/>
    <w:rsid w:val="00104D53"/>
    <w:rsid w:val="0010552E"/>
    <w:rsid w:val="001079A6"/>
    <w:rsid w:val="0017554B"/>
    <w:rsid w:val="001938E2"/>
    <w:rsid w:val="001C6022"/>
    <w:rsid w:val="001D421A"/>
    <w:rsid w:val="001D57E2"/>
    <w:rsid w:val="001E5361"/>
    <w:rsid w:val="00203A64"/>
    <w:rsid w:val="0022527B"/>
    <w:rsid w:val="002444D5"/>
    <w:rsid w:val="0024716F"/>
    <w:rsid w:val="00255C63"/>
    <w:rsid w:val="00275816"/>
    <w:rsid w:val="002D7394"/>
    <w:rsid w:val="00360751"/>
    <w:rsid w:val="0036401B"/>
    <w:rsid w:val="003906AA"/>
    <w:rsid w:val="003F1F04"/>
    <w:rsid w:val="00417E7D"/>
    <w:rsid w:val="004265D7"/>
    <w:rsid w:val="00446E93"/>
    <w:rsid w:val="00455F6A"/>
    <w:rsid w:val="0046001B"/>
    <w:rsid w:val="00461408"/>
    <w:rsid w:val="004641FC"/>
    <w:rsid w:val="0049561E"/>
    <w:rsid w:val="004A5D5C"/>
    <w:rsid w:val="004C6446"/>
    <w:rsid w:val="004F6FBF"/>
    <w:rsid w:val="0054365D"/>
    <w:rsid w:val="005F6620"/>
    <w:rsid w:val="00611759"/>
    <w:rsid w:val="0067277B"/>
    <w:rsid w:val="00673734"/>
    <w:rsid w:val="006B6620"/>
    <w:rsid w:val="006C76EB"/>
    <w:rsid w:val="006D7EEF"/>
    <w:rsid w:val="006F01D8"/>
    <w:rsid w:val="00705D6C"/>
    <w:rsid w:val="0076214F"/>
    <w:rsid w:val="007B48D5"/>
    <w:rsid w:val="007C3189"/>
    <w:rsid w:val="00800BBD"/>
    <w:rsid w:val="00817814"/>
    <w:rsid w:val="008360F1"/>
    <w:rsid w:val="008648DA"/>
    <w:rsid w:val="00865535"/>
    <w:rsid w:val="008A0054"/>
    <w:rsid w:val="008B0249"/>
    <w:rsid w:val="008E0EE8"/>
    <w:rsid w:val="00913B49"/>
    <w:rsid w:val="00962472"/>
    <w:rsid w:val="009A2D1D"/>
    <w:rsid w:val="009B65A1"/>
    <w:rsid w:val="00A32C72"/>
    <w:rsid w:val="00A52C3C"/>
    <w:rsid w:val="00AD2B63"/>
    <w:rsid w:val="00AF2F99"/>
    <w:rsid w:val="00B10D93"/>
    <w:rsid w:val="00B14BCA"/>
    <w:rsid w:val="00BC6F40"/>
    <w:rsid w:val="00C03E39"/>
    <w:rsid w:val="00C27FFD"/>
    <w:rsid w:val="00C5266F"/>
    <w:rsid w:val="00C54701"/>
    <w:rsid w:val="00C72972"/>
    <w:rsid w:val="00CB1856"/>
    <w:rsid w:val="00CB1BD4"/>
    <w:rsid w:val="00D5166D"/>
    <w:rsid w:val="00D71FB7"/>
    <w:rsid w:val="00D82EB9"/>
    <w:rsid w:val="00DE4A2A"/>
    <w:rsid w:val="00E12BCA"/>
    <w:rsid w:val="00E63EB9"/>
    <w:rsid w:val="00E91F8B"/>
    <w:rsid w:val="00EA34B9"/>
    <w:rsid w:val="00ED7CE6"/>
    <w:rsid w:val="00EE482A"/>
    <w:rsid w:val="00F61CF2"/>
    <w:rsid w:val="00F879E8"/>
    <w:rsid w:val="00FB2100"/>
    <w:rsid w:val="00FD60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76023"/>
  <w15:chartTrackingRefBased/>
  <w15:docId w15:val="{FEE2B2E0-897D-2647-9A7E-290B05F3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3F1F04"/>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3F1F0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F1F04"/>
    <w:rPr>
      <w:rFonts w:asciiTheme="majorHAnsi" w:eastAsiaTheme="majorEastAsia" w:hAnsiTheme="majorHAnsi" w:cstheme="majorBidi"/>
      <w:color w:val="2F5496" w:themeColor="accent1" w:themeShade="BF"/>
      <w:sz w:val="32"/>
      <w:szCs w:val="32"/>
      <w:lang w:eastAsia="de-DE"/>
    </w:rPr>
  </w:style>
  <w:style w:type="paragraph" w:customStyle="1" w:styleId="EinfAbs">
    <w:name w:val="[Einf. Abs.]"/>
    <w:basedOn w:val="Standard"/>
    <w:uiPriority w:val="99"/>
    <w:rsid w:val="003F1F04"/>
    <w:pPr>
      <w:autoSpaceDE w:val="0"/>
      <w:autoSpaceDN w:val="0"/>
      <w:adjustRightInd w:val="0"/>
      <w:spacing w:line="288" w:lineRule="auto"/>
      <w:textAlignment w:val="center"/>
    </w:pPr>
    <w:rPr>
      <w:rFonts w:ascii="Minion Pro" w:eastAsiaTheme="minorHAnsi" w:hAnsi="Minion Pro" w:cs="Minion Pro"/>
      <w:color w:val="000000"/>
      <w:lang w:eastAsia="en-US"/>
    </w:rPr>
  </w:style>
  <w:style w:type="character" w:customStyle="1" w:styleId="hgkelc">
    <w:name w:val="hgkelc"/>
    <w:basedOn w:val="Absatz-Standardschriftart"/>
    <w:rsid w:val="00A32C72"/>
  </w:style>
  <w:style w:type="paragraph" w:styleId="Listenabsatz">
    <w:name w:val="List Paragraph"/>
    <w:basedOn w:val="Standard"/>
    <w:uiPriority w:val="34"/>
    <w:qFormat/>
    <w:rsid w:val="0054365D"/>
    <w:pPr>
      <w:ind w:left="720"/>
      <w:contextualSpacing/>
    </w:pPr>
  </w:style>
  <w:style w:type="paragraph" w:styleId="berarbeitung">
    <w:name w:val="Revision"/>
    <w:hidden/>
    <w:uiPriority w:val="99"/>
    <w:semiHidden/>
    <w:rsid w:val="00800BBD"/>
    <w:rPr>
      <w:rFonts w:ascii="Times New Roman" w:eastAsia="Times New Roman" w:hAnsi="Times New Roman" w:cs="Times New Roman"/>
      <w:lang w:eastAsia="de-DE"/>
    </w:rPr>
  </w:style>
  <w:style w:type="paragraph" w:styleId="Kopfzeile">
    <w:name w:val="header"/>
    <w:basedOn w:val="Standard"/>
    <w:link w:val="KopfzeileZchn"/>
    <w:uiPriority w:val="99"/>
    <w:unhideWhenUsed/>
    <w:rsid w:val="00104D53"/>
    <w:pPr>
      <w:tabs>
        <w:tab w:val="center" w:pos="4536"/>
        <w:tab w:val="right" w:pos="9072"/>
      </w:tabs>
    </w:pPr>
  </w:style>
  <w:style w:type="character" w:customStyle="1" w:styleId="KopfzeileZchn">
    <w:name w:val="Kopfzeile Zchn"/>
    <w:basedOn w:val="Absatz-Standardschriftart"/>
    <w:link w:val="Kopfzeile"/>
    <w:uiPriority w:val="99"/>
    <w:rsid w:val="00104D53"/>
    <w:rPr>
      <w:rFonts w:ascii="Times New Roman" w:eastAsia="Times New Roman" w:hAnsi="Times New Roman" w:cs="Times New Roman"/>
      <w:lang w:eastAsia="de-DE"/>
    </w:rPr>
  </w:style>
  <w:style w:type="paragraph" w:styleId="Fuzeile">
    <w:name w:val="footer"/>
    <w:basedOn w:val="Standard"/>
    <w:link w:val="FuzeileZchn"/>
    <w:uiPriority w:val="99"/>
    <w:unhideWhenUsed/>
    <w:rsid w:val="00104D53"/>
    <w:pPr>
      <w:tabs>
        <w:tab w:val="center" w:pos="4536"/>
        <w:tab w:val="right" w:pos="9072"/>
      </w:tabs>
    </w:pPr>
  </w:style>
  <w:style w:type="character" w:customStyle="1" w:styleId="FuzeileZchn">
    <w:name w:val="Fußzeile Zchn"/>
    <w:basedOn w:val="Absatz-Standardschriftart"/>
    <w:link w:val="Fuzeile"/>
    <w:uiPriority w:val="99"/>
    <w:rsid w:val="00104D53"/>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482024">
      <w:bodyDiv w:val="1"/>
      <w:marLeft w:val="0"/>
      <w:marRight w:val="0"/>
      <w:marTop w:val="0"/>
      <w:marBottom w:val="0"/>
      <w:divBdr>
        <w:top w:val="none" w:sz="0" w:space="0" w:color="auto"/>
        <w:left w:val="none" w:sz="0" w:space="0" w:color="auto"/>
        <w:bottom w:val="none" w:sz="0" w:space="0" w:color="auto"/>
        <w:right w:val="none" w:sz="0" w:space="0" w:color="auto"/>
      </w:divBdr>
    </w:div>
    <w:div w:id="214434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400</Words>
  <Characters>2908</Characters>
  <Application>Microsoft Office Word</Application>
  <DocSecurity>0</DocSecurity>
  <Lines>68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Wolf-Rüdiger Schwarz</cp:lastModifiedBy>
  <cp:revision>4</cp:revision>
  <cp:lastPrinted>2025-04-01T16:45:00Z</cp:lastPrinted>
  <dcterms:created xsi:type="dcterms:W3CDTF">2025-04-01T16:43:00Z</dcterms:created>
  <dcterms:modified xsi:type="dcterms:W3CDTF">2025-04-01T16:48:00Z</dcterms:modified>
</cp:coreProperties>
</file>